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5091"/>
        <w:gridCol w:w="2957"/>
      </w:tblGrid>
      <w:tr w:rsidR="0093150F" w:rsidRPr="0093150F" w14:paraId="3DE3236F" w14:textId="77777777" w:rsidTr="004078BA">
        <w:trPr>
          <w:trHeight w:hRule="exact" w:val="119"/>
        </w:trPr>
        <w:tc>
          <w:tcPr>
            <w:tcW w:w="7353" w:type="dxa"/>
            <w:gridSpan w:val="3"/>
            <w:vMerge w:val="restart"/>
          </w:tcPr>
          <w:p w14:paraId="59A83EE0" w14:textId="77777777" w:rsidR="0093150F" w:rsidRPr="0093150F" w:rsidRDefault="0093150F" w:rsidP="0093150F">
            <w:pPr>
              <w:ind w:left="720"/>
              <w:contextualSpacing/>
              <w:rPr>
                <w:rFonts w:ascii="Arial" w:hAnsi="Arial"/>
                <w:sz w:val="24"/>
                <w:szCs w:val="24"/>
                <w:highlight w:val="yellow"/>
              </w:rPr>
            </w:pPr>
            <w:r>
              <w:rPr>
                <w:rFonts w:ascii="RijksoverheidSansWebText Regula" w:hAnsi="RijksoverheidSansWebText Regula"/>
                <w:sz w:val="24"/>
                <w:highlight w:val="yellow"/>
              </w:rPr>
              <w:t>[GGD logo]</w:t>
            </w:r>
            <w:r>
              <w:rPr>
                <w:rFonts w:ascii="Corbel" w:hAnsi="Corbel"/>
                <w:sz w:val="24"/>
                <w:highlight w:val="yellow"/>
              </w:rPr>
              <w:t xml:space="preserve"> </w:t>
            </w:r>
          </w:p>
        </w:tc>
        <w:tc>
          <w:tcPr>
            <w:tcW w:w="2957" w:type="dxa"/>
          </w:tcPr>
          <w:p w14:paraId="2680FFD4"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r>
      <w:tr w:rsidR="0093150F" w:rsidRPr="0093150F" w14:paraId="678A6A8D" w14:textId="77777777" w:rsidTr="004078BA">
        <w:trPr>
          <w:trHeight w:val="946"/>
        </w:trPr>
        <w:tc>
          <w:tcPr>
            <w:tcW w:w="7353" w:type="dxa"/>
            <w:gridSpan w:val="3"/>
            <w:vMerge/>
          </w:tcPr>
          <w:p w14:paraId="4DD334BC"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c>
          <w:tcPr>
            <w:tcW w:w="2957" w:type="dxa"/>
          </w:tcPr>
          <w:p w14:paraId="3A9B0137"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r>
      <w:tr w:rsidR="0093150F" w:rsidRPr="0093150F" w14:paraId="6464A7EC" w14:textId="77777777" w:rsidTr="004078BA">
        <w:trPr>
          <w:trHeight w:hRule="exact" w:val="112"/>
        </w:trPr>
        <w:tc>
          <w:tcPr>
            <w:tcW w:w="7353" w:type="dxa"/>
            <w:gridSpan w:val="3"/>
            <w:vMerge/>
          </w:tcPr>
          <w:p w14:paraId="44269FAE"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2957" w:type="dxa"/>
          </w:tcPr>
          <w:p w14:paraId="18C8A4BD" w14:textId="77777777" w:rsidR="0093150F" w:rsidRPr="0093150F" w:rsidRDefault="0093150F" w:rsidP="0093150F">
            <w:pPr>
              <w:tabs>
                <w:tab w:val="left" w:pos="2024"/>
              </w:tabs>
              <w:ind w:left="720"/>
              <w:contextualSpacing/>
              <w:rPr>
                <w:rFonts w:ascii="RijksoverheidSansWebText Regula" w:hAnsi="RijksoverheidSansWebText Regula"/>
                <w:sz w:val="24"/>
                <w:szCs w:val="24"/>
              </w:rPr>
            </w:pPr>
            <w:bookmarkStart w:id="0" w:name="blwLade2"/>
            <w:bookmarkEnd w:id="0"/>
          </w:p>
        </w:tc>
      </w:tr>
      <w:tr w:rsidR="0093150F" w:rsidRPr="0093150F" w14:paraId="72423B97" w14:textId="77777777" w:rsidTr="004078BA">
        <w:trPr>
          <w:trHeight w:val="172"/>
        </w:trPr>
        <w:tc>
          <w:tcPr>
            <w:tcW w:w="1002" w:type="dxa"/>
            <w:vMerge w:val="restart"/>
          </w:tcPr>
          <w:p w14:paraId="048AEA98"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vAlign w:val="bottom"/>
          </w:tcPr>
          <w:p w14:paraId="6056853C" w14:textId="77777777" w:rsidR="0093150F" w:rsidRPr="0093150F" w:rsidRDefault="0093150F" w:rsidP="0093150F">
            <w:pPr>
              <w:spacing w:line="240" w:lineRule="exact"/>
              <w:ind w:left="720"/>
              <w:contextualSpacing/>
              <w:rPr>
                <w:rFonts w:ascii="RijksoverheidSansWebText Regula" w:hAnsi="RijksoverheidSansWebText Regula"/>
                <w:sz w:val="24"/>
                <w:szCs w:val="24"/>
              </w:rPr>
            </w:pPr>
          </w:p>
        </w:tc>
      </w:tr>
      <w:tr w:rsidR="0093150F" w:rsidRPr="0093150F" w14:paraId="25FE8208" w14:textId="77777777" w:rsidTr="004078BA">
        <w:trPr>
          <w:trHeight w:hRule="exact" w:val="139"/>
        </w:trPr>
        <w:tc>
          <w:tcPr>
            <w:tcW w:w="1002" w:type="dxa"/>
            <w:vMerge/>
          </w:tcPr>
          <w:p w14:paraId="71F5062A"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tcPr>
          <w:p w14:paraId="5FFA7244" w14:textId="77777777" w:rsidR="0093150F" w:rsidRPr="0093150F" w:rsidRDefault="0093150F" w:rsidP="0093150F">
            <w:pPr>
              <w:ind w:left="720"/>
              <w:contextualSpacing/>
              <w:rPr>
                <w:rFonts w:ascii="RijksoverheidSansWebText Regula" w:hAnsi="RijksoverheidSansWebText Regula"/>
                <w:sz w:val="24"/>
                <w:szCs w:val="24"/>
                <w:lang w:eastAsia="nl-NL"/>
              </w:rPr>
            </w:pPr>
          </w:p>
        </w:tc>
      </w:tr>
      <w:tr w:rsidR="0093150F" w:rsidRPr="0093150F" w14:paraId="0DECCF9A" w14:textId="77777777" w:rsidTr="004078BA">
        <w:trPr>
          <w:trHeight w:val="200"/>
        </w:trPr>
        <w:tc>
          <w:tcPr>
            <w:tcW w:w="1002" w:type="dxa"/>
            <w:vMerge w:val="restart"/>
            <w:vAlign w:val="bottom"/>
          </w:tcPr>
          <w:p w14:paraId="2FCF32E4"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1260" w:type="dxa"/>
            <w:tcMar>
              <w:left w:w="0" w:type="dxa"/>
            </w:tcMar>
            <w:vAlign w:val="center"/>
          </w:tcPr>
          <w:p w14:paraId="3AE02155"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436B7ED0" w14:textId="77777777" w:rsidR="0093150F" w:rsidRPr="0093150F" w:rsidRDefault="0093150F" w:rsidP="0093150F">
            <w:pPr>
              <w:ind w:left="720"/>
              <w:contextualSpacing/>
              <w:rPr>
                <w:rFonts w:ascii="RijksoverheidSansWebText Regula" w:hAnsi="RijksoverheidSansWebText Regula"/>
                <w:sz w:val="24"/>
                <w:szCs w:val="24"/>
              </w:rPr>
            </w:pPr>
            <w:bookmarkStart w:id="1" w:name="blwDatum"/>
            <w:bookmarkEnd w:id="1"/>
          </w:p>
        </w:tc>
      </w:tr>
      <w:tr w:rsidR="0093150F" w:rsidRPr="0093150F" w14:paraId="000BEB75" w14:textId="77777777" w:rsidTr="004078BA">
        <w:trPr>
          <w:trHeight w:val="264"/>
        </w:trPr>
        <w:tc>
          <w:tcPr>
            <w:tcW w:w="1002" w:type="dxa"/>
            <w:vMerge/>
            <w:vAlign w:val="bottom"/>
          </w:tcPr>
          <w:p w14:paraId="50E4F8D9"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vMerge w:val="restart"/>
            <w:vAlign w:val="center"/>
          </w:tcPr>
          <w:p w14:paraId="7B2B759E"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4D4C37F7" w14:textId="77777777" w:rsidR="0093150F" w:rsidRPr="0093150F" w:rsidRDefault="0093150F" w:rsidP="0093150F">
            <w:pPr>
              <w:ind w:left="720"/>
              <w:contextualSpacing/>
              <w:rPr>
                <w:rFonts w:ascii="RijksoverheidSansWebText Regula" w:hAnsi="RijksoverheidSansWebText Regula"/>
                <w:sz w:val="24"/>
                <w:szCs w:val="24"/>
              </w:rPr>
            </w:pPr>
            <w:bookmarkStart w:id="2" w:name="blwBehandeldDoor"/>
            <w:bookmarkEnd w:id="2"/>
          </w:p>
        </w:tc>
      </w:tr>
      <w:tr w:rsidR="0093150F" w:rsidRPr="0093150F" w14:paraId="01C20559" w14:textId="77777777" w:rsidTr="004078BA">
        <w:trPr>
          <w:trHeight w:val="197"/>
        </w:trPr>
        <w:tc>
          <w:tcPr>
            <w:tcW w:w="1002" w:type="dxa"/>
            <w:vMerge/>
            <w:vAlign w:val="bottom"/>
          </w:tcPr>
          <w:p w14:paraId="64548A1E"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vMerge/>
            <w:vAlign w:val="center"/>
          </w:tcPr>
          <w:p w14:paraId="1A439DF5" w14:textId="77777777" w:rsidR="0093150F" w:rsidRPr="0093150F" w:rsidRDefault="0093150F" w:rsidP="0093150F">
            <w:pPr>
              <w:spacing w:line="240" w:lineRule="exact"/>
              <w:ind w:left="720"/>
              <w:contextualSpacing/>
              <w:rPr>
                <w:rFonts w:ascii="RijksoverheidSansWebText Regula" w:hAnsi="RijksoverheidSansWebText Regula"/>
                <w:sz w:val="24"/>
                <w:szCs w:val="24"/>
              </w:rPr>
            </w:pPr>
          </w:p>
        </w:tc>
        <w:tc>
          <w:tcPr>
            <w:tcW w:w="8048" w:type="dxa"/>
            <w:gridSpan w:val="2"/>
            <w:vAlign w:val="center"/>
          </w:tcPr>
          <w:p w14:paraId="2F0F8730" w14:textId="77777777" w:rsidR="0093150F" w:rsidRPr="0093150F" w:rsidRDefault="0093150F" w:rsidP="0093150F">
            <w:pPr>
              <w:ind w:left="720"/>
              <w:contextualSpacing/>
              <w:rPr>
                <w:rFonts w:ascii="RijksoverheidSansWebText Regula" w:hAnsi="RijksoverheidSansWebText Regula"/>
                <w:sz w:val="24"/>
                <w:szCs w:val="24"/>
              </w:rPr>
            </w:pPr>
            <w:bookmarkStart w:id="3" w:name="blwBehandelddoor2"/>
            <w:bookmarkEnd w:id="3"/>
          </w:p>
        </w:tc>
      </w:tr>
      <w:tr w:rsidR="0093150F" w:rsidRPr="0093150F" w14:paraId="64930A97" w14:textId="77777777" w:rsidTr="004078BA">
        <w:trPr>
          <w:trHeight w:val="277"/>
        </w:trPr>
        <w:tc>
          <w:tcPr>
            <w:tcW w:w="1002" w:type="dxa"/>
            <w:vMerge/>
            <w:vAlign w:val="bottom"/>
          </w:tcPr>
          <w:p w14:paraId="0B53D0B2"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tcMar>
              <w:top w:w="113" w:type="dxa"/>
            </w:tcMar>
            <w:vAlign w:val="bottom"/>
          </w:tcPr>
          <w:p w14:paraId="2979FA56"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tcMar>
              <w:top w:w="113" w:type="dxa"/>
            </w:tcMar>
            <w:vAlign w:val="bottom"/>
          </w:tcPr>
          <w:p w14:paraId="47856C28" w14:textId="77777777" w:rsidR="0093150F" w:rsidRPr="0093150F" w:rsidRDefault="0093150F" w:rsidP="0093150F">
            <w:pPr>
              <w:tabs>
                <w:tab w:val="left" w:pos="284"/>
              </w:tabs>
              <w:ind w:left="720"/>
              <w:contextualSpacing/>
              <w:rPr>
                <w:rFonts w:ascii="RijksoverheidSansWebText Regula" w:hAnsi="RijksoverheidSansWebText Regula"/>
                <w:i/>
                <w:iCs/>
                <w:sz w:val="24"/>
                <w:szCs w:val="24"/>
              </w:rPr>
            </w:pPr>
            <w:bookmarkStart w:id="4" w:name="blwOnderwerp"/>
            <w:bookmarkEnd w:id="4"/>
          </w:p>
        </w:tc>
      </w:tr>
    </w:tbl>
    <w:p w14:paraId="6DA56792" w14:textId="360F2583"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rPr>
      </w:pPr>
      <w:bookmarkStart w:id="5" w:name="blwAanhef"/>
      <w:bookmarkStart w:id="6" w:name="_Hlk80792075"/>
      <w:bookmarkEnd w:id="5"/>
      <w:r>
        <w:rPr>
          <w:rFonts w:ascii="RijksoverheidSansWebText Regula" w:hAnsi="RijksoverheidSansWebText Regula"/>
          <w:b/>
          <w:sz w:val="24"/>
          <w:highlight w:val="yellow"/>
        </w:rPr>
        <w:t xml:space="preserve">Information letter for a low-risk contact of a person with </w:t>
      </w:r>
      <w:proofErr w:type="spellStart"/>
      <w:r>
        <w:rPr>
          <w:rFonts w:ascii="RijksoverheidSansWebText Regula" w:hAnsi="RijksoverheidSansWebText Regula"/>
          <w:b/>
          <w:sz w:val="24"/>
          <w:highlight w:val="yellow"/>
        </w:rPr>
        <w:t>mpox</w:t>
      </w:r>
      <w:proofErr w:type="spellEnd"/>
    </w:p>
    <w:p w14:paraId="7D834F3C"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3183B319"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247A9B21" w14:textId="38EDA516"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Dear Sir/Madam,</w:t>
      </w:r>
    </w:p>
    <w:p w14:paraId="0E9DFAB0"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5DA6E02B" w14:textId="34AFB10E"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Source and contact tracing by the Municipal Public Health Service </w:t>
      </w:r>
      <w:r>
        <w:rPr>
          <w:rFonts w:ascii="RijksoverheidSansWebText Regula" w:hAnsi="RijksoverheidSansWebText Regula"/>
          <w:sz w:val="24"/>
          <w:highlight w:val="yellow"/>
        </w:rPr>
        <w:t>(GGD ...)</w:t>
      </w:r>
      <w:r>
        <w:rPr>
          <w:rFonts w:ascii="RijksoverheidSansWebText Regula" w:hAnsi="RijksoverheidSansWebText Regula"/>
          <w:sz w:val="24"/>
        </w:rPr>
        <w:t xml:space="preserve"> has established that you have been in contact with a person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You may have been infected with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as a result of this. In the coming period, you will need to take your temperature daily, be alert to symptoms, and get tested if you develop any symptoms. By doing so, you help to contain the spread of the virus.</w:t>
      </w:r>
    </w:p>
    <w:p w14:paraId="65F2AE3B"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2A12FAC1" w14:textId="77777777"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What to do in the event of symptoms?</w:t>
      </w:r>
    </w:p>
    <w:p w14:paraId="352A987A"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Immediately contact the GGD if you develop any of the following symptoms in the coming three weeks:</w:t>
      </w:r>
    </w:p>
    <w:p w14:paraId="3E285C68" w14:textId="4EB31A99" w:rsidR="0093150F" w:rsidRPr="00B83E97" w:rsidRDefault="00335C47" w:rsidP="0093150F">
      <w:pPr>
        <w:numPr>
          <w:ilvl w:val="0"/>
          <w:numId w:val="1"/>
        </w:numPr>
        <w:spacing w:after="0" w:line="280" w:lineRule="exact"/>
        <w:contextualSpacing/>
        <w:rPr>
          <w:rFonts w:ascii="RijksoverheidSansHeading" w:eastAsia="Times New Roman" w:hAnsi="RijksoverheidSansHeading" w:cs="Times New Roman"/>
          <w:sz w:val="24"/>
          <w:szCs w:val="24"/>
        </w:rPr>
      </w:pPr>
      <w:r>
        <w:rPr>
          <w:rFonts w:ascii="RijksoverheidSansHeading" w:hAnsi="RijksoverheidSansHeading"/>
          <w:sz w:val="24"/>
        </w:rPr>
        <w:t>fever (</w:t>
      </w:r>
      <w:r>
        <w:rPr>
          <w:rFonts w:ascii="RijksoverheidSansHeading" w:hAnsi="RijksoverheidSansHeading"/>
          <w:sz w:val="24"/>
          <w:shd w:val="clear" w:color="auto" w:fill="FFFFFF"/>
        </w:rPr>
        <w:t>temperature above 38.5 °C)</w:t>
      </w:r>
      <w:r>
        <w:rPr>
          <w:rFonts w:ascii="RijksoverheidSansHeading" w:hAnsi="RijksoverheidSansHeading"/>
          <w:sz w:val="24"/>
        </w:rPr>
        <w:t>;</w:t>
      </w:r>
    </w:p>
    <w:p w14:paraId="2D6DE4B0"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headache;</w:t>
      </w:r>
    </w:p>
    <w:p w14:paraId="6BEB04C8"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muscle aches;</w:t>
      </w:r>
    </w:p>
    <w:p w14:paraId="32236C7C"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joint aches;</w:t>
      </w:r>
    </w:p>
    <w:p w14:paraId="1405A665"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chills;</w:t>
      </w:r>
    </w:p>
    <w:p w14:paraId="37CD1FE6"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fatigue;</w:t>
      </w:r>
    </w:p>
    <w:p w14:paraId="534D7EAA"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skin rash (red spots that change into blisters or pimples);</w:t>
      </w:r>
    </w:p>
    <w:p w14:paraId="5F011DDE" w14:textId="333637EF" w:rsid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rPr>
      </w:pPr>
      <w:r>
        <w:rPr>
          <w:rFonts w:ascii="RijksoverheidSansWebText Regula" w:hAnsi="RijksoverheidSansWebText Regula"/>
          <w:sz w:val="24"/>
        </w:rPr>
        <w:t>swollen lymph nodes.</w:t>
      </w:r>
    </w:p>
    <w:p w14:paraId="4555A455" w14:textId="77777777" w:rsidR="00B83E97" w:rsidRDefault="00B83E97" w:rsidP="00B83E97">
      <w:pPr>
        <w:spacing w:after="0" w:line="280" w:lineRule="exact"/>
        <w:contextualSpacing/>
        <w:rPr>
          <w:rFonts w:ascii="RijksoverheidSansWebText Regula" w:eastAsia="Times New Roman" w:hAnsi="RijksoverheidSansWebText Regula" w:cs="Times New Roman"/>
          <w:sz w:val="24"/>
          <w:szCs w:val="24"/>
          <w:lang w:eastAsia="nl-NL"/>
        </w:rPr>
      </w:pPr>
    </w:p>
    <w:p w14:paraId="420CA6A3" w14:textId="018E3510" w:rsidR="002D405C" w:rsidRPr="00B83E97" w:rsidRDefault="002D405C" w:rsidP="00B83E97">
      <w:pPr>
        <w:spacing w:after="0" w:line="280" w:lineRule="exact"/>
        <w:contextualSpacing/>
        <w:rPr>
          <w:rFonts w:ascii="RijksoverheidSansWebText Regula" w:eastAsia="Times New Roman" w:hAnsi="RijksoverheidSansWebText Regula" w:cs="Times New Roman"/>
          <w:b/>
          <w:bCs/>
          <w:i/>
          <w:iCs/>
          <w:sz w:val="24"/>
          <w:szCs w:val="24"/>
        </w:rPr>
      </w:pPr>
      <w:r>
        <w:rPr>
          <w:rFonts w:ascii="RijksoverheidSansWebText Regula" w:hAnsi="RijksoverheidSansWebText Regula"/>
          <w:b/>
          <w:i/>
          <w:sz w:val="24"/>
        </w:rPr>
        <w:t>Wear a type IIR face mask when you visit the test location.</w:t>
      </w:r>
    </w:p>
    <w:p w14:paraId="48E3ACE2"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bookmarkEnd w:id="6"/>
    <w:p w14:paraId="6D3B0441" w14:textId="77777777" w:rsidR="00B83E97" w:rsidRDefault="00B83E97" w:rsidP="0093150F">
      <w:pPr>
        <w:spacing w:after="0" w:line="280" w:lineRule="exact"/>
        <w:rPr>
          <w:rFonts w:ascii="RijksoverheidSansWebText Regula" w:eastAsia="Times New Roman" w:hAnsi="RijksoverheidSansWebText Regula" w:cs="Times New Roman"/>
          <w:b/>
          <w:bCs/>
          <w:sz w:val="24"/>
          <w:szCs w:val="24"/>
          <w:lang w:eastAsia="nl-NL"/>
        </w:rPr>
      </w:pPr>
    </w:p>
    <w:p w14:paraId="7DEFE950" w14:textId="479654AB"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Any questions?</w:t>
      </w:r>
    </w:p>
    <w:p w14:paraId="77D6A110" w14:textId="292EEDB7"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r>
        <w:rPr>
          <w:rFonts w:ascii="RijksoverheidSansWebText Regula" w:hAnsi="RijksoverheidSansWebText Regula"/>
          <w:sz w:val="24"/>
        </w:rPr>
        <w:t xml:space="preserve">Click </w:t>
      </w:r>
      <w:hyperlink r:id="rId7" w:history="1">
        <w:r>
          <w:rPr>
            <w:rFonts w:ascii="RijksoverheidSansWebText Regula" w:hAnsi="RijksoverheidSansWebText Regula"/>
            <w:color w:val="0000FF"/>
            <w:sz w:val="24"/>
            <w:u w:val="single"/>
          </w:rPr>
          <w:t>here</w:t>
        </w:r>
      </w:hyperlink>
      <w:r>
        <w:rPr>
          <w:rFonts w:ascii="RijksoverheidSansWebText Regula" w:hAnsi="RijksoverheidSansWebText Regula"/>
          <w:sz w:val="24"/>
        </w:rPr>
        <w:t xml:space="preserve"> for more information about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and answers to frequently asked questions. If you have any other questions, please call </w:t>
      </w:r>
      <w:r>
        <w:rPr>
          <w:rFonts w:ascii="RijksoverheidSansWebText Regula" w:hAnsi="RijksoverheidSansWebText Regula"/>
          <w:sz w:val="24"/>
          <w:highlight w:val="yellow"/>
        </w:rPr>
        <w:t>[GGD telephone number]</w:t>
      </w:r>
      <w:r>
        <w:rPr>
          <w:rFonts w:ascii="RijksoverheidSansWebText Regula" w:hAnsi="RijksoverheidSansWebText Regula"/>
          <w:sz w:val="24"/>
        </w:rPr>
        <w:t>.</w:t>
      </w:r>
    </w:p>
    <w:p w14:paraId="7FEDDE84"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637E69F5" w14:textId="7850013C"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What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w:t>
      </w:r>
    </w:p>
    <w:p w14:paraId="03B3CD86" w14:textId="621BE9B8"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is a disease caused by the monkeypox virus that occurs mainly in countries in West and Central Africa. </w:t>
      </w: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spread from animals to humans and can then spread from human to human. The disease is usually mild in humans. The disease often – but not always – starts with symptoms such as a fever, a headache, muscle aches, swollen lymph nodes, chills and/or fatigue. After one to three days, a rash appears. This rash starts as spots that turn into blisters. The rash usually starts on the face and then spreads to the rest of the body. Once the blisters dry out, scabs form that eventually fall off after two to three weeks.</w:t>
      </w:r>
    </w:p>
    <w:p w14:paraId="23E04847"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6E4180EA" w14:textId="551F49B3"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rPr>
      </w:pPr>
      <w:r>
        <w:rPr>
          <w:rFonts w:ascii="RijksoverheidSansWebText Regula" w:hAnsi="RijksoverheidSansWebText Regula"/>
          <w:b/>
          <w:sz w:val="24"/>
        </w:rPr>
        <w:t xml:space="preserve">How is </w:t>
      </w:r>
      <w:proofErr w:type="spellStart"/>
      <w:r>
        <w:rPr>
          <w:rFonts w:ascii="RijksoverheidSansWebText Regula" w:hAnsi="RijksoverheidSansWebText Regula"/>
          <w:b/>
          <w:sz w:val="24"/>
        </w:rPr>
        <w:t>mpox</w:t>
      </w:r>
      <w:proofErr w:type="spellEnd"/>
      <w:r>
        <w:rPr>
          <w:rFonts w:ascii="RijksoverheidSansWebText Regula" w:hAnsi="RijksoverheidSansWebText Regula"/>
          <w:b/>
          <w:sz w:val="24"/>
        </w:rPr>
        <w:t xml:space="preserve"> transmitted?</w:t>
      </w:r>
    </w:p>
    <w:p w14:paraId="61FB88E4" w14:textId="4C16586C"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proofErr w:type="spellStart"/>
      <w:r>
        <w:rPr>
          <w:rFonts w:ascii="RijksoverheidSansWebText Regula" w:hAnsi="RijksoverheidSansWebText Regula"/>
          <w:sz w:val="24"/>
        </w:rPr>
        <w:t>Mpox</w:t>
      </w:r>
      <w:proofErr w:type="spellEnd"/>
      <w:r>
        <w:rPr>
          <w:rFonts w:ascii="RijksoverheidSansWebText Regula" w:hAnsi="RijksoverheidSansWebText Regula"/>
          <w:sz w:val="24"/>
        </w:rPr>
        <w:t xml:space="preserve"> can be transmitted from one person to the next in a number of different ways. It can be transmitted through skin-to-skin contact (by touching the blisters) or through contact between the mucous membranes (of the mouth, nose and eyes), such as during French </w:t>
      </w:r>
      <w:r>
        <w:rPr>
          <w:rFonts w:ascii="RijksoverheidSansWebText Regula" w:hAnsi="RijksoverheidSansWebText Regula"/>
          <w:sz w:val="24"/>
        </w:rPr>
        <w:lastRenderedPageBreak/>
        <w:t>kissing and sex. The virus possibly also spreads through droplets from the blisters or from the mouth and throat (coughing, sneezing).</w:t>
      </w:r>
    </w:p>
    <w:p w14:paraId="09BF84A6"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13508469" w14:textId="67D769DA" w:rsidR="0093150F" w:rsidRPr="0093150F" w:rsidRDefault="0093150F" w:rsidP="0093150F">
      <w:pPr>
        <w:spacing w:after="0" w:line="280" w:lineRule="exact"/>
        <w:rPr>
          <w:rFonts w:ascii="RijksoverheidSansWebText Regula" w:eastAsia="Times New Roman" w:hAnsi="RijksoverheidSansWebText Regula" w:cs="Times New Roman"/>
          <w:sz w:val="24"/>
          <w:szCs w:val="24"/>
        </w:rPr>
      </w:pPr>
      <w:r>
        <w:t xml:space="preserve">For information about the current situation, go to </w:t>
      </w:r>
      <w:hyperlink r:id="rId8" w:history="1">
        <w:proofErr w:type="spellStart"/>
        <w:r>
          <w:rPr>
            <w:rFonts w:ascii="RijksoverheidSansWebText Regula" w:hAnsi="RijksoverheidSansWebText Regula"/>
            <w:color w:val="0000FF"/>
            <w:sz w:val="24"/>
            <w:u w:val="single"/>
          </w:rPr>
          <w:t>Mpox</w:t>
        </w:r>
        <w:proofErr w:type="spellEnd"/>
        <w:r>
          <w:rPr>
            <w:rFonts w:ascii="RijksoverheidSansWebText Regula" w:hAnsi="RijksoverheidSansWebText Regula"/>
            <w:color w:val="0000FF"/>
            <w:sz w:val="24"/>
            <w:u w:val="single"/>
          </w:rPr>
          <w:t xml:space="preserve"> | RIVM</w:t>
        </w:r>
      </w:hyperlink>
      <w:r>
        <w:rPr>
          <w:rFonts w:ascii="RijksoverheidSansWebText Regula" w:hAnsi="RijksoverheidSansWebText Regula"/>
          <w:sz w:val="24"/>
        </w:rPr>
        <w:t>.</w:t>
      </w:r>
    </w:p>
    <w:p w14:paraId="12F47B27"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4660557A" w14:textId="77777777" w:rsidR="00CF3075" w:rsidRDefault="00107FB4"/>
    <w:sectPr w:rsidR="00CF30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DDF" w14:textId="77777777" w:rsidR="00CC6990" w:rsidRDefault="00CC6990" w:rsidP="00CC6990">
      <w:pPr>
        <w:spacing w:after="0" w:line="240" w:lineRule="auto"/>
      </w:pPr>
      <w:r>
        <w:separator/>
      </w:r>
    </w:p>
  </w:endnote>
  <w:endnote w:type="continuationSeparator" w:id="0">
    <w:p w14:paraId="74433F53" w14:textId="77777777" w:rsidR="00CC6990" w:rsidRDefault="00CC6990" w:rsidP="00CC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 Regula">
    <w:altName w:val="Calibri"/>
    <w:panose1 w:val="020B0503040202060203"/>
    <w:charset w:val="00"/>
    <w:family w:val="swiss"/>
    <w:pitch w:val="variable"/>
    <w:sig w:usb0="00000087" w:usb1="02000000" w:usb2="00000000" w:usb3="00000000" w:csb0="0000009B" w:csb1="00000000"/>
  </w:font>
  <w:font w:name="RijksoverheidSansHeading">
    <w:altName w:val="Calibri"/>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2E97" w14:textId="77777777" w:rsidR="00967018" w:rsidRPr="005D7960" w:rsidRDefault="00CC6990" w:rsidP="001F003C">
    <w:pPr>
      <w:pStyle w:val="Voettekst"/>
      <w:rPr>
        <w:rFonts w:ascii="Corbel" w:hAnsi="Corbel" w:cs="Arial"/>
        <w:sz w:val="17"/>
        <w:szCs w:val="17"/>
      </w:rPr>
    </w:pPr>
    <w:r>
      <w:rPr>
        <w:rFonts w:ascii="Corbel" w:hAnsi="Corbel"/>
        <w:sz w:val="17"/>
      </w:rPr>
      <w:t>The Public Health Service of Amsterdam (GGD Amsterdam) is part of the Municipality of Amsterdam</w:t>
    </w:r>
  </w:p>
  <w:p w14:paraId="01D33FFC" w14:textId="77777777" w:rsidR="00967018" w:rsidRPr="005D7960" w:rsidRDefault="00CC6990" w:rsidP="001F003C">
    <w:pPr>
      <w:pStyle w:val="Voettekst"/>
      <w:rPr>
        <w:rFonts w:ascii="Corbel" w:hAnsi="Corbel"/>
        <w:sz w:val="17"/>
        <w:szCs w:val="17"/>
      </w:rPr>
    </w:pPr>
    <w:r>
      <w:rPr>
        <w:rFonts w:ascii="Corbel" w:hAnsi="Corbel"/>
        <w:sz w:val="17"/>
      </w:rPr>
      <w:t xml:space="preserve">GGD Amsterdam is the public health service for Amsterdam, Aalsmeer, Amstelveen, Diemen, </w:t>
    </w:r>
    <w:proofErr w:type="spellStart"/>
    <w:r>
      <w:rPr>
        <w:rFonts w:ascii="Corbel" w:hAnsi="Corbel"/>
        <w:sz w:val="17"/>
      </w:rPr>
      <w:t>Ouder</w:t>
    </w:r>
    <w:proofErr w:type="spellEnd"/>
    <w:r>
      <w:rPr>
        <w:rFonts w:ascii="Corbel" w:hAnsi="Corbel"/>
        <w:sz w:val="17"/>
      </w:rPr>
      <w:t xml:space="preserve">-Amstel and </w:t>
    </w:r>
    <w:proofErr w:type="spellStart"/>
    <w:r>
      <w:rPr>
        <w:rFonts w:ascii="Corbel" w:hAnsi="Corbel"/>
        <w:sz w:val="17"/>
      </w:rPr>
      <w:t>Uithoorn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E2FC" w14:textId="77777777" w:rsidR="00CC6990" w:rsidRDefault="00CC6990" w:rsidP="00CC6990">
      <w:pPr>
        <w:spacing w:after="0" w:line="240" w:lineRule="auto"/>
      </w:pPr>
      <w:r>
        <w:separator/>
      </w:r>
    </w:p>
  </w:footnote>
  <w:footnote w:type="continuationSeparator" w:id="0">
    <w:p w14:paraId="56F7973E" w14:textId="77777777" w:rsidR="00CC6990" w:rsidRDefault="00CC6990" w:rsidP="00CC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58"/>
      <w:gridCol w:w="2622"/>
    </w:tblGrid>
    <w:tr w:rsidR="00967018" w:rsidRPr="0063349C" w14:paraId="3E6EC560" w14:textId="77777777" w:rsidTr="00EC4CC8">
      <w:trPr>
        <w:trHeight w:val="210"/>
      </w:trPr>
      <w:tc>
        <w:tcPr>
          <w:tcW w:w="6507" w:type="dxa"/>
          <w:vMerge w:val="restart"/>
        </w:tcPr>
        <w:p w14:paraId="482533D3" w14:textId="03DD72BB" w:rsidR="00967018" w:rsidRPr="0063349C" w:rsidRDefault="00107FB4" w:rsidP="000240CF">
          <w:pPr>
            <w:spacing w:line="240" w:lineRule="exact"/>
            <w:rPr>
              <w:rFonts w:ascii="Corbel" w:hAnsi="Corbel"/>
              <w:sz w:val="17"/>
              <w:szCs w:val="17"/>
            </w:rPr>
          </w:pPr>
        </w:p>
      </w:tc>
      <w:tc>
        <w:tcPr>
          <w:tcW w:w="2641" w:type="dxa"/>
        </w:tcPr>
        <w:p w14:paraId="56420962" w14:textId="61872DE6" w:rsidR="00967018" w:rsidRPr="0063349C" w:rsidRDefault="00107FB4" w:rsidP="00017D7F">
          <w:pPr>
            <w:pStyle w:val="BriefKopstijl"/>
            <w:framePr w:wrap="around"/>
          </w:pPr>
        </w:p>
      </w:tc>
    </w:tr>
    <w:tr w:rsidR="00967018" w:rsidRPr="0063349C" w14:paraId="03B0A347" w14:textId="77777777" w:rsidTr="00B83E97">
      <w:trPr>
        <w:trHeight w:val="80"/>
      </w:trPr>
      <w:tc>
        <w:tcPr>
          <w:tcW w:w="6507" w:type="dxa"/>
          <w:vMerge/>
        </w:tcPr>
        <w:p w14:paraId="3A96C65F" w14:textId="77777777" w:rsidR="00967018" w:rsidRPr="0063349C" w:rsidRDefault="00107FB4" w:rsidP="004A063B">
          <w:pPr>
            <w:rPr>
              <w:rFonts w:ascii="Corbel" w:hAnsi="Corbel"/>
              <w:sz w:val="17"/>
              <w:szCs w:val="17"/>
            </w:rPr>
          </w:pPr>
        </w:p>
      </w:tc>
      <w:tc>
        <w:tcPr>
          <w:tcW w:w="2641" w:type="dxa"/>
        </w:tcPr>
        <w:p w14:paraId="454503D4" w14:textId="387D3E15" w:rsidR="00967018" w:rsidRDefault="00107FB4" w:rsidP="00057A29">
          <w:pPr>
            <w:pStyle w:val="BriefKopstijl"/>
            <w:framePr w:wrap="around"/>
          </w:pPr>
        </w:p>
      </w:tc>
    </w:tr>
  </w:tbl>
  <w:p w14:paraId="2A74844E" w14:textId="77777777" w:rsidR="00967018" w:rsidRPr="00A71717" w:rsidRDefault="00107FB4">
    <w:pPr>
      <w:pStyle w:val="Koptekst"/>
      <w:rPr>
        <w:rFonts w:ascii="Corbel" w:hAnsi="Corbel"/>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D0AE4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0F"/>
    <w:rsid w:val="00107FB4"/>
    <w:rsid w:val="00165BBA"/>
    <w:rsid w:val="00172F24"/>
    <w:rsid w:val="001823DA"/>
    <w:rsid w:val="001B02D3"/>
    <w:rsid w:val="002377A8"/>
    <w:rsid w:val="002D405C"/>
    <w:rsid w:val="00335C47"/>
    <w:rsid w:val="007A18F4"/>
    <w:rsid w:val="007C7338"/>
    <w:rsid w:val="0093150F"/>
    <w:rsid w:val="00B83E97"/>
    <w:rsid w:val="00B96142"/>
    <w:rsid w:val="00BF2A23"/>
    <w:rsid w:val="00CC6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249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15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3150F"/>
  </w:style>
  <w:style w:type="paragraph" w:styleId="Voettekst">
    <w:name w:val="footer"/>
    <w:basedOn w:val="Standaard"/>
    <w:link w:val="VoettekstChar"/>
    <w:uiPriority w:val="99"/>
    <w:unhideWhenUsed/>
    <w:rsid w:val="009315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3150F"/>
  </w:style>
  <w:style w:type="table" w:customStyle="1" w:styleId="Tabelraster1">
    <w:name w:val="Tabelraster1"/>
    <w:basedOn w:val="Standaardtabel"/>
    <w:next w:val="Tabelraster"/>
    <w:uiPriority w:val="59"/>
    <w:rsid w:val="0093150F"/>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93150F"/>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93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3150F"/>
    <w:rPr>
      <w:sz w:val="16"/>
      <w:szCs w:val="16"/>
    </w:rPr>
  </w:style>
  <w:style w:type="paragraph" w:styleId="Tekstopmerking">
    <w:name w:val="annotation text"/>
    <w:basedOn w:val="Standaard"/>
    <w:link w:val="TekstopmerkingChar"/>
    <w:uiPriority w:val="99"/>
    <w:semiHidden/>
    <w:unhideWhenUsed/>
    <w:rsid w:val="009315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50F"/>
    <w:rPr>
      <w:sz w:val="20"/>
      <w:szCs w:val="20"/>
    </w:rPr>
  </w:style>
  <w:style w:type="paragraph" w:styleId="Onderwerpvanopmerking">
    <w:name w:val="annotation subject"/>
    <w:basedOn w:val="Tekstopmerking"/>
    <w:next w:val="Tekstopmerking"/>
    <w:link w:val="OnderwerpvanopmerkingChar"/>
    <w:uiPriority w:val="99"/>
    <w:semiHidden/>
    <w:unhideWhenUsed/>
    <w:rsid w:val="0093150F"/>
    <w:rPr>
      <w:b/>
      <w:bCs/>
    </w:rPr>
  </w:style>
  <w:style w:type="character" w:customStyle="1" w:styleId="OnderwerpvanopmerkingChar">
    <w:name w:val="Onderwerp van opmerking Char"/>
    <w:basedOn w:val="TekstopmerkingChar"/>
    <w:link w:val="Onderwerpvanopmerking"/>
    <w:uiPriority w:val="99"/>
    <w:semiHidden/>
    <w:rsid w:val="0093150F"/>
    <w:rPr>
      <w:b/>
      <w:bCs/>
      <w:sz w:val="20"/>
      <w:szCs w:val="20"/>
    </w:rPr>
  </w:style>
  <w:style w:type="paragraph" w:styleId="Revisie">
    <w:name w:val="Revision"/>
    <w:hidden/>
    <w:uiPriority w:val="99"/>
    <w:semiHidden/>
    <w:rsid w:val="007C7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en/monkeypox" TargetMode="External"/><Relationship Id="rId3" Type="http://schemas.openxmlformats.org/officeDocument/2006/relationships/settings" Target="settings.xml"/><Relationship Id="rId7" Type="http://schemas.openxmlformats.org/officeDocument/2006/relationships/hyperlink" Target="https://www.rivm.nl/en/monkeypo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1944</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2022-07-18T15:23:00Z</dcterms:created>
  <dcterms:modified xsi:type="dcterms:W3CDTF">2023-02-02T15:56:00Z</dcterms:modified>
</cp:coreProperties>
</file>