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5655" w14:textId="59F009E6" w:rsidR="001A25C8" w:rsidRPr="000E4A99" w:rsidRDefault="001A25C8" w:rsidP="008A0C94">
      <w:pPr>
        <w:pStyle w:val="Kop2RIVM"/>
        <w:ind w:firstLine="120"/>
        <w:rPr>
          <w:rFonts w:asciiTheme="minorHAnsi" w:hAnsiTheme="minorHAnsi" w:cstheme="minorHAnsi"/>
          <w:sz w:val="28"/>
          <w:szCs w:val="28"/>
        </w:rPr>
      </w:pPr>
      <w:bookmarkStart w:id="0" w:name="_Toc185237488"/>
      <w:bookmarkStart w:id="1" w:name="_Toc185849866"/>
      <w:bookmarkStart w:id="2" w:name="_Toc185859946"/>
      <w:r w:rsidRPr="000E4A99">
        <w:rPr>
          <w:rFonts w:asciiTheme="minorHAnsi" w:hAnsiTheme="minorHAnsi" w:cstheme="minorHAnsi"/>
          <w:sz w:val="28"/>
          <w:szCs w:val="28"/>
        </w:rPr>
        <w:t>Brief</w:t>
      </w:r>
      <w:r w:rsidRPr="000E4A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van</w:t>
      </w:r>
      <w:r w:rsidRPr="000E4A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de</w:t>
      </w:r>
      <w:r w:rsidRPr="000E4A9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GGD</w:t>
      </w:r>
      <w:r w:rsidRPr="000E4A99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aan</w:t>
      </w:r>
      <w:r w:rsidRPr="000E4A99">
        <w:rPr>
          <w:rFonts w:asciiTheme="minorHAnsi" w:hAnsiTheme="minorHAnsi" w:cstheme="minorHAnsi"/>
          <w:spacing w:val="-1"/>
          <w:sz w:val="28"/>
          <w:szCs w:val="28"/>
        </w:rPr>
        <w:t xml:space="preserve"> (</w:t>
      </w:r>
      <w:r w:rsidRPr="000E4A99">
        <w:rPr>
          <w:rFonts w:asciiTheme="minorHAnsi" w:hAnsiTheme="minorHAnsi" w:cstheme="minorHAnsi"/>
          <w:sz w:val="28"/>
          <w:szCs w:val="28"/>
        </w:rPr>
        <w:t>huis)artsen</w:t>
      </w:r>
      <w:r w:rsidRPr="000E4A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bij</w:t>
      </w:r>
      <w:r w:rsidRPr="000E4A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een</w:t>
      </w:r>
      <w:r w:rsidRPr="000E4A9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geval van</w:t>
      </w:r>
      <w:r w:rsidRPr="000E4A9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4A99">
        <w:rPr>
          <w:rFonts w:asciiTheme="minorHAnsi" w:hAnsiTheme="minorHAnsi" w:cstheme="minorHAnsi"/>
          <w:sz w:val="28"/>
          <w:szCs w:val="28"/>
        </w:rPr>
        <w:t>polio</w:t>
      </w:r>
      <w:bookmarkEnd w:id="0"/>
      <w:bookmarkEnd w:id="1"/>
      <w:bookmarkEnd w:id="2"/>
    </w:p>
    <w:p w14:paraId="2893FC6F" w14:textId="77777777" w:rsidR="001A25C8" w:rsidRDefault="001A25C8" w:rsidP="001A25C8">
      <w:pPr>
        <w:pStyle w:val="Plattetekst"/>
        <w:rPr>
          <w:b/>
        </w:rPr>
      </w:pPr>
    </w:p>
    <w:p w14:paraId="5047E40C" w14:textId="77777777" w:rsidR="001A25C8" w:rsidRPr="006A2918" w:rsidRDefault="001A25C8" w:rsidP="001A25C8">
      <w:pPr>
        <w:pStyle w:val="Plattetekst"/>
        <w:spacing w:line="276" w:lineRule="auto"/>
        <w:ind w:left="120"/>
        <w:rPr>
          <w:rFonts w:ascii="Calibri" w:hAnsi="Calibri" w:cs="Calibri"/>
          <w:sz w:val="24"/>
          <w:szCs w:val="24"/>
        </w:rPr>
      </w:pPr>
      <w:r w:rsidRPr="006A2918">
        <w:rPr>
          <w:rFonts w:ascii="Calibri" w:hAnsi="Calibri" w:cs="Calibri"/>
          <w:sz w:val="24"/>
          <w:szCs w:val="24"/>
        </w:rPr>
        <w:t>Geachte</w:t>
      </w:r>
      <w:r w:rsidRPr="006A2918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collega,</w:t>
      </w:r>
    </w:p>
    <w:p w14:paraId="71048343" w14:textId="77777777" w:rsidR="001A25C8" w:rsidRPr="006A2918" w:rsidRDefault="001A25C8" w:rsidP="001A25C8">
      <w:pPr>
        <w:pStyle w:val="Plattetekst"/>
        <w:spacing w:line="276" w:lineRule="auto"/>
        <w:rPr>
          <w:rFonts w:ascii="Calibri" w:hAnsi="Calibri" w:cs="Calibri"/>
          <w:sz w:val="24"/>
          <w:szCs w:val="24"/>
        </w:rPr>
      </w:pPr>
    </w:p>
    <w:p w14:paraId="552C988D" w14:textId="77777777" w:rsidR="001A25C8" w:rsidRPr="006A2918" w:rsidRDefault="001A25C8" w:rsidP="001A25C8">
      <w:pPr>
        <w:pStyle w:val="Plattetekst"/>
        <w:spacing w:before="2" w:line="276" w:lineRule="auto"/>
        <w:ind w:left="120" w:right="256" w:hanging="1"/>
        <w:rPr>
          <w:rFonts w:ascii="Calibri" w:hAnsi="Calibri" w:cs="Calibri"/>
          <w:sz w:val="24"/>
          <w:szCs w:val="24"/>
        </w:rPr>
      </w:pPr>
      <w:r w:rsidRPr="006A2918">
        <w:rPr>
          <w:rFonts w:ascii="Calibri" w:hAnsi="Calibri" w:cs="Calibri"/>
          <w:sz w:val="24"/>
          <w:szCs w:val="24"/>
        </w:rPr>
        <w:t xml:space="preserve">Op &lt;datum&gt; </w:t>
      </w:r>
      <w:r>
        <w:rPr>
          <w:rFonts w:ascii="Calibri" w:hAnsi="Calibri" w:cs="Calibri"/>
          <w:sz w:val="24"/>
          <w:szCs w:val="24"/>
        </w:rPr>
        <w:t>is</w:t>
      </w:r>
      <w:r w:rsidRPr="006A2918">
        <w:rPr>
          <w:rFonts w:ascii="Calibri" w:hAnsi="Calibri" w:cs="Calibri"/>
          <w:sz w:val="24"/>
          <w:szCs w:val="24"/>
        </w:rPr>
        <w:t xml:space="preserve"> in het &lt;ziekenhuis&gt; te &lt;plaats&gt; een kind van &lt;leeftijd&gt; uit &lt;woonplaats&gt;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 xml:space="preserve">opgenomen met de diagnose polio. Uit een fecesmonster van het kind </w:t>
      </w:r>
      <w:r w:rsidRPr="006A2918">
        <w:rPr>
          <w:rFonts w:ascii="Calibri" w:hAnsi="Calibri" w:cs="Calibri"/>
          <w:spacing w:val="-59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 xml:space="preserve">werd poliovirus type &lt; ... &gt; geïsoleerd </w:t>
      </w:r>
      <w:r>
        <w:rPr>
          <w:rFonts w:ascii="Calibri" w:hAnsi="Calibri" w:cs="Calibri"/>
          <w:sz w:val="24"/>
          <w:szCs w:val="24"/>
        </w:rPr>
        <w:t>/</w:t>
      </w:r>
      <w:r w:rsidRPr="006A2918">
        <w:rPr>
          <w:rFonts w:ascii="Calibri" w:hAnsi="Calibri" w:cs="Calibri"/>
          <w:sz w:val="24"/>
          <w:szCs w:val="24"/>
        </w:rPr>
        <w:t xml:space="preserve"> de serologie liet een positieve polio-specifieke </w:t>
      </w:r>
      <w:proofErr w:type="spellStart"/>
      <w:r w:rsidRPr="006A2918">
        <w:rPr>
          <w:rFonts w:ascii="Calibri" w:hAnsi="Calibri" w:cs="Calibri"/>
          <w:sz w:val="24"/>
          <w:szCs w:val="24"/>
        </w:rPr>
        <w:t>IgM</w:t>
      </w:r>
      <w:proofErr w:type="spellEnd"/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zien</w:t>
      </w:r>
      <w:r w:rsidRPr="006A29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tegen</w:t>
      </w:r>
      <w:r w:rsidRPr="006A291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type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&lt;</w:t>
      </w:r>
      <w:r w:rsidRPr="006A29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... &gt;. Het betrof een ongevaccineerd kind</w:t>
      </w:r>
      <w:r>
        <w:rPr>
          <w:rFonts w:ascii="Calibri" w:hAnsi="Calibri" w:cs="Calibri"/>
          <w:sz w:val="24"/>
          <w:szCs w:val="24"/>
        </w:rPr>
        <w:t>.</w:t>
      </w:r>
      <w:r w:rsidRPr="006A29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6A2918">
        <w:rPr>
          <w:rFonts w:ascii="Calibri" w:hAnsi="Calibri" w:cs="Calibri"/>
          <w:sz w:val="24"/>
          <w:szCs w:val="24"/>
        </w:rPr>
        <w:t xml:space="preserve">e reden </w:t>
      </w:r>
      <w:r>
        <w:rPr>
          <w:rFonts w:ascii="Calibri" w:hAnsi="Calibri" w:cs="Calibri"/>
          <w:sz w:val="24"/>
          <w:szCs w:val="24"/>
        </w:rPr>
        <w:t>van het niet vaccineren</w:t>
      </w:r>
      <w:r w:rsidRPr="006A2918">
        <w:rPr>
          <w:rFonts w:ascii="Calibri" w:hAnsi="Calibri" w:cs="Calibri"/>
          <w:sz w:val="24"/>
          <w:szCs w:val="24"/>
        </w:rPr>
        <w:t xml:space="preserve"> is</w:t>
      </w:r>
      <w:r>
        <w:rPr>
          <w:rFonts w:ascii="Calibri" w:hAnsi="Calibri" w:cs="Calibri"/>
          <w:sz w:val="24"/>
          <w:szCs w:val="24"/>
        </w:rPr>
        <w:t xml:space="preserve"> &lt;</w:t>
      </w:r>
      <w:r w:rsidRPr="006A2918"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z w:val="24"/>
          <w:szCs w:val="24"/>
        </w:rPr>
        <w:t>&gt;.</w:t>
      </w:r>
    </w:p>
    <w:p w14:paraId="2AE532C3" w14:textId="77777777" w:rsidR="001A25C8" w:rsidRPr="00AD3F7C" w:rsidRDefault="001A25C8" w:rsidP="001A25C8">
      <w:pPr>
        <w:pStyle w:val="Plattetekst"/>
        <w:spacing w:line="276" w:lineRule="auto"/>
        <w:rPr>
          <w:rFonts w:ascii="Calibri" w:hAnsi="Calibri" w:cs="Calibri"/>
        </w:rPr>
      </w:pPr>
    </w:p>
    <w:p w14:paraId="35D93F01" w14:textId="77777777" w:rsidR="001A25C8" w:rsidRDefault="001A25C8" w:rsidP="001A25C8">
      <w:pPr>
        <w:pStyle w:val="Plattetekst"/>
        <w:spacing w:line="276" w:lineRule="auto"/>
        <w:ind w:left="119" w:right="330"/>
        <w:rPr>
          <w:rFonts w:ascii="Calibri" w:hAnsi="Calibri" w:cs="Calibri"/>
          <w:sz w:val="24"/>
          <w:szCs w:val="24"/>
        </w:rPr>
      </w:pPr>
      <w:r w:rsidRPr="006A2918">
        <w:rPr>
          <w:rFonts w:ascii="Calibri" w:hAnsi="Calibri" w:cs="Calibri"/>
          <w:sz w:val="24"/>
          <w:szCs w:val="24"/>
        </w:rPr>
        <w:t xml:space="preserve">Ik verzoek u extra alert te zijn op mogelijke gevallen van polio en bij een verdacht geval zo </w:t>
      </w:r>
      <w:r w:rsidRPr="006A2918">
        <w:rPr>
          <w:rFonts w:ascii="Calibri" w:hAnsi="Calibri" w:cs="Calibri"/>
          <w:spacing w:val="-59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 xml:space="preserve">spoedig mogelijk telefonisch contact </w:t>
      </w:r>
      <w:r>
        <w:rPr>
          <w:rFonts w:ascii="Calibri" w:hAnsi="Calibri" w:cs="Calibri"/>
          <w:sz w:val="24"/>
          <w:szCs w:val="24"/>
        </w:rPr>
        <w:t xml:space="preserve">op te nemen </w:t>
      </w:r>
      <w:r w:rsidRPr="006A2918">
        <w:rPr>
          <w:rFonts w:ascii="Calibri" w:hAnsi="Calibri" w:cs="Calibri"/>
          <w:sz w:val="24"/>
          <w:szCs w:val="24"/>
        </w:rPr>
        <w:t>met de GGD. Polio is een aangifteplichtige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ziekte groep A, die reeds bij vermoeden moet worden aangegeven. Medewerkers van de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afdeling infectieziektebestrijding verrichten momenteel het benodigde bron- en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contactonderzoek (inventariseren van contacten en hun vaccinatiestatus). Het is mogelijk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dat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u</w:t>
      </w:r>
      <w:r w:rsidRPr="006A291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in dit</w:t>
      </w:r>
      <w:r w:rsidRPr="006A291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kader</w:t>
      </w:r>
      <w:r w:rsidRPr="006A291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door</w:t>
      </w:r>
      <w:r w:rsidRPr="006A29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ons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wordt</w:t>
      </w:r>
      <w:r w:rsidRPr="006A29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benaderd.</w:t>
      </w:r>
    </w:p>
    <w:p w14:paraId="6A52CCDF" w14:textId="77777777" w:rsidR="001A25C8" w:rsidRDefault="001A25C8" w:rsidP="001A25C8">
      <w:pPr>
        <w:pStyle w:val="Plattetekst"/>
        <w:spacing w:line="276" w:lineRule="auto"/>
        <w:ind w:left="119" w:right="330"/>
        <w:rPr>
          <w:rFonts w:ascii="Calibri" w:hAnsi="Calibri" w:cs="Calibri"/>
          <w:sz w:val="24"/>
          <w:szCs w:val="24"/>
        </w:rPr>
      </w:pPr>
    </w:p>
    <w:p w14:paraId="058A7A1B" w14:textId="77777777" w:rsidR="001A25C8" w:rsidRPr="006A2918" w:rsidRDefault="001A25C8" w:rsidP="001A25C8">
      <w:pPr>
        <w:pStyle w:val="Plattetekst"/>
        <w:spacing w:line="276" w:lineRule="auto"/>
        <w:ind w:left="119" w:right="3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Ook is het verstandig om als huisarts voorlopig de indicaties voor het geven van intramusculaire injecties tot een minimum te beperken.</w:t>
      </w:r>
    </w:p>
    <w:p w14:paraId="2C7B1149" w14:textId="77777777" w:rsidR="001A25C8" w:rsidRPr="006A2918" w:rsidRDefault="001A25C8" w:rsidP="001A25C8">
      <w:pPr>
        <w:pStyle w:val="Plattetekst"/>
        <w:spacing w:line="276" w:lineRule="auto"/>
        <w:rPr>
          <w:rFonts w:ascii="Calibri" w:hAnsi="Calibri" w:cs="Calibri"/>
          <w:sz w:val="24"/>
          <w:szCs w:val="24"/>
        </w:rPr>
      </w:pPr>
    </w:p>
    <w:p w14:paraId="0852EF32" w14:textId="77777777" w:rsidR="001A25C8" w:rsidRPr="006A2918" w:rsidRDefault="001A25C8" w:rsidP="001A25C8">
      <w:pPr>
        <w:pStyle w:val="Plattetekst"/>
        <w:spacing w:line="276" w:lineRule="auto"/>
        <w:ind w:left="120" w:right="146"/>
        <w:rPr>
          <w:rFonts w:ascii="Calibri" w:hAnsi="Calibri" w:cs="Calibri"/>
          <w:sz w:val="24"/>
          <w:szCs w:val="24"/>
        </w:rPr>
      </w:pPr>
      <w:r w:rsidRPr="006A2918">
        <w:rPr>
          <w:rFonts w:ascii="Calibri" w:hAnsi="Calibri" w:cs="Calibri"/>
          <w:sz w:val="24"/>
          <w:szCs w:val="24"/>
        </w:rPr>
        <w:t>Hieronder informeer ik u over de maatregelen die de GGD op dit moment neemt om verdere</w:t>
      </w:r>
      <w:r>
        <w:rPr>
          <w:rFonts w:ascii="Calibri" w:hAnsi="Calibri" w:cs="Calibri"/>
          <w:sz w:val="24"/>
          <w:szCs w:val="24"/>
        </w:rPr>
        <w:t xml:space="preserve"> </w:t>
      </w:r>
      <w:r w:rsidRPr="006A2918">
        <w:rPr>
          <w:rFonts w:ascii="Calibri" w:hAnsi="Calibri" w:cs="Calibri"/>
          <w:spacing w:val="-59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verspreiding</w:t>
      </w:r>
      <w:r w:rsidRPr="006A291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van het</w:t>
      </w:r>
      <w:r w:rsidRPr="006A29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poliovirus</w:t>
      </w:r>
      <w:r w:rsidRPr="006A29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tegen</w:t>
      </w:r>
      <w:r w:rsidRPr="006A291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te</w:t>
      </w:r>
      <w:r w:rsidRPr="006A291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2918">
        <w:rPr>
          <w:rFonts w:ascii="Calibri" w:hAnsi="Calibri" w:cs="Calibri"/>
          <w:sz w:val="24"/>
          <w:szCs w:val="24"/>
        </w:rPr>
        <w:t>gaan.</w:t>
      </w:r>
    </w:p>
    <w:p w14:paraId="70AF0430" w14:textId="77777777" w:rsidR="001A25C8" w:rsidRPr="00AD3F7C" w:rsidRDefault="001A25C8" w:rsidP="001A25C8">
      <w:pPr>
        <w:pStyle w:val="Plattetekst"/>
        <w:spacing w:before="10" w:line="276" w:lineRule="auto"/>
        <w:rPr>
          <w:rFonts w:ascii="Calibri" w:hAnsi="Calibri" w:cs="Calibri"/>
          <w:sz w:val="21"/>
        </w:rPr>
      </w:pPr>
    </w:p>
    <w:p w14:paraId="05409A08" w14:textId="77777777" w:rsidR="001A25C8" w:rsidRPr="008F5887" w:rsidRDefault="001A25C8" w:rsidP="001A25C8">
      <w:pPr>
        <w:pStyle w:val="Lijstalinea"/>
        <w:numPr>
          <w:ilvl w:val="0"/>
          <w:numId w:val="1"/>
        </w:numPr>
        <w:tabs>
          <w:tab w:val="left" w:pos="481"/>
        </w:tabs>
        <w:spacing w:before="1" w:line="276" w:lineRule="auto"/>
        <w:ind w:right="105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>Via de schoolleiding ontvangen ouders van kinderen op de scholen/kindercentra met een</w:t>
      </w:r>
      <w:r>
        <w:rPr>
          <w:rFonts w:ascii="Calibri" w:hAnsi="Calibri" w:cs="Calibri"/>
          <w:sz w:val="24"/>
          <w:szCs w:val="24"/>
        </w:rPr>
        <w:t xml:space="preserve"> </w:t>
      </w:r>
      <w:r w:rsidRPr="008F5887">
        <w:rPr>
          <w:rFonts w:ascii="Calibri" w:hAnsi="Calibri" w:cs="Calibri"/>
          <w:spacing w:val="-59"/>
          <w:sz w:val="24"/>
          <w:szCs w:val="24"/>
        </w:rPr>
        <w:t xml:space="preserve"> </w:t>
      </w:r>
      <w:r>
        <w:rPr>
          <w:rFonts w:ascii="Calibri" w:hAnsi="Calibri" w:cs="Calibri"/>
          <w:spacing w:val="-59"/>
          <w:sz w:val="24"/>
          <w:szCs w:val="24"/>
        </w:rPr>
        <w:t xml:space="preserve">    </w:t>
      </w:r>
      <w:r w:rsidRPr="008F5887">
        <w:rPr>
          <w:rFonts w:ascii="Calibri" w:hAnsi="Calibri" w:cs="Calibri"/>
          <w:sz w:val="24"/>
          <w:szCs w:val="24"/>
        </w:rPr>
        <w:t>aanzienlijk aantal ongevaccineerden een informatiebrief. Hierin wordt aan ouders en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kinderen die niet of onvolledig zijn gevaccineerd de mogelijkheid geboden zich alsnog te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laten vaccineren. Willen zij hiervoor in aanmerking komen, kunnen zij contact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 xml:space="preserve">opnemen met de afdeling infectieziektebestrijding van de GGD. De </w:t>
      </w:r>
      <w:r>
        <w:rPr>
          <w:rFonts w:ascii="Calibri" w:hAnsi="Calibri" w:cs="Calibri"/>
          <w:sz w:val="24"/>
          <w:szCs w:val="24"/>
        </w:rPr>
        <w:t>vaccinatie</w:t>
      </w:r>
      <w:r w:rsidRPr="008F5887">
        <w:rPr>
          <w:rFonts w:ascii="Calibri" w:hAnsi="Calibri" w:cs="Calibri"/>
          <w:sz w:val="24"/>
          <w:szCs w:val="24"/>
        </w:rPr>
        <w:t xml:space="preserve"> kan door u,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als huisarts, of door de GGD verzorgd worden. Voor nadere informatie over de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immunisatie</w:t>
      </w:r>
      <w:r w:rsidRPr="008F588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verwijs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ik</w:t>
      </w:r>
      <w:r w:rsidRPr="008F588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u</w:t>
      </w:r>
      <w:r w:rsidRPr="008F58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naar</w:t>
      </w:r>
      <w:r w:rsidRPr="008F588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het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supplement.</w:t>
      </w:r>
    </w:p>
    <w:p w14:paraId="1A61CA4C" w14:textId="77777777" w:rsidR="001A25C8" w:rsidRPr="00AD3F7C" w:rsidRDefault="001A25C8" w:rsidP="001A25C8">
      <w:pPr>
        <w:pStyle w:val="Plattetekst"/>
        <w:spacing w:before="10" w:line="276" w:lineRule="auto"/>
        <w:rPr>
          <w:rFonts w:ascii="Calibri" w:hAnsi="Calibri" w:cs="Calibri"/>
          <w:sz w:val="21"/>
        </w:rPr>
      </w:pPr>
    </w:p>
    <w:p w14:paraId="349A9196" w14:textId="77777777" w:rsidR="001A25C8" w:rsidRPr="008F5887" w:rsidRDefault="001A25C8" w:rsidP="001A25C8">
      <w:pPr>
        <w:pStyle w:val="Lijstalinea"/>
        <w:numPr>
          <w:ilvl w:val="0"/>
          <w:numId w:val="1"/>
        </w:numPr>
        <w:tabs>
          <w:tab w:val="left" w:pos="481"/>
        </w:tabs>
        <w:spacing w:line="276" w:lineRule="auto"/>
        <w:ind w:right="340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>Daarnaast krijgen ouders van niet</w:t>
      </w:r>
      <w:r>
        <w:rPr>
          <w:rFonts w:ascii="Calibri" w:hAnsi="Calibri" w:cs="Calibri"/>
          <w:sz w:val="24"/>
          <w:szCs w:val="24"/>
        </w:rPr>
        <w:t>-</w:t>
      </w:r>
      <w:r w:rsidRPr="008F5887">
        <w:rPr>
          <w:rFonts w:ascii="Calibri" w:hAnsi="Calibri" w:cs="Calibri"/>
          <w:sz w:val="24"/>
          <w:szCs w:val="24"/>
        </w:rPr>
        <w:t xml:space="preserve"> of onvolledig gevaccineerde kinderen in de brief van</w:t>
      </w:r>
      <w:r>
        <w:rPr>
          <w:rFonts w:ascii="Calibri" w:hAnsi="Calibri" w:cs="Calibri"/>
          <w:sz w:val="24"/>
          <w:szCs w:val="24"/>
        </w:rPr>
        <w:t xml:space="preserve"> </w:t>
      </w:r>
      <w:r w:rsidRPr="008F5887">
        <w:rPr>
          <w:rFonts w:ascii="Calibri" w:hAnsi="Calibri" w:cs="Calibri"/>
          <w:spacing w:val="-59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de</w:t>
      </w:r>
      <w:r w:rsidRPr="008F588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schoolleiding</w:t>
      </w:r>
      <w:r w:rsidRPr="008F588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onderstaande</w:t>
      </w:r>
      <w:r w:rsidRPr="008F588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adviezen.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Deze</w:t>
      </w:r>
      <w:r w:rsidRPr="008F588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gelden</w:t>
      </w:r>
      <w:r w:rsidRPr="008F588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voor het</w:t>
      </w:r>
      <w:r w:rsidRPr="008F588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hele</w:t>
      </w:r>
      <w:r w:rsidRPr="008F588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gezin.</w:t>
      </w:r>
    </w:p>
    <w:p w14:paraId="28D00860" w14:textId="77777777" w:rsidR="001A25C8" w:rsidRPr="008F5887" w:rsidRDefault="001A25C8" w:rsidP="001A25C8">
      <w:pPr>
        <w:pStyle w:val="Lijstalinea"/>
        <w:numPr>
          <w:ilvl w:val="1"/>
          <w:numId w:val="1"/>
        </w:numPr>
        <w:tabs>
          <w:tab w:val="left" w:pos="837"/>
          <w:tab w:val="left" w:pos="838"/>
        </w:tabs>
        <w:spacing w:line="276" w:lineRule="auto"/>
        <w:ind w:right="299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>Besteed veel aandacht aan de toilethygiëne. Als deze namelijk heel goed is, is de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kans op besmetting kleiner. Was daarom na ieder toiletbezoek de handen en droog deze</w:t>
      </w:r>
      <w:r w:rsidRPr="008F588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alleen af</w:t>
      </w:r>
      <w:r w:rsidRPr="008F588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met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een</w:t>
      </w:r>
      <w:r w:rsidRPr="008F588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wegwerphanddoek (of een keukenrol).</w:t>
      </w:r>
    </w:p>
    <w:p w14:paraId="4FDE1F65" w14:textId="77777777" w:rsidR="001A25C8" w:rsidRPr="008F5887" w:rsidRDefault="001A25C8" w:rsidP="001A25C8">
      <w:pPr>
        <w:pStyle w:val="Lijstalinea"/>
        <w:numPr>
          <w:ilvl w:val="1"/>
          <w:numId w:val="1"/>
        </w:numPr>
        <w:tabs>
          <w:tab w:val="left" w:pos="837"/>
          <w:tab w:val="left" w:pos="838"/>
        </w:tabs>
        <w:spacing w:before="2" w:line="276" w:lineRule="auto"/>
        <w:ind w:right="335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 xml:space="preserve">Vermijd zware lichamelijke inspanning: de kans op een ernstig verloop van een mogelijke poliobesmetting wordt hierdoor vergroot. </w:t>
      </w:r>
    </w:p>
    <w:p w14:paraId="17673B56" w14:textId="77777777" w:rsidR="001A25C8" w:rsidRPr="008F5887" w:rsidRDefault="001A25C8" w:rsidP="001A25C8">
      <w:pPr>
        <w:pStyle w:val="Lijstalinea"/>
        <w:numPr>
          <w:ilvl w:val="1"/>
          <w:numId w:val="1"/>
        </w:numPr>
        <w:tabs>
          <w:tab w:val="left" w:pos="837"/>
          <w:tab w:val="left" w:pos="838"/>
        </w:tabs>
        <w:spacing w:before="3" w:line="276" w:lineRule="auto"/>
        <w:ind w:right="275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>Als u op korte termijn een operatie heeft gepland in het keel-, neus- of mondgebied: stel deze uit. Dit geldt ook voor ingrepen aan het gebit, zoals het trekken van kiezen.</w:t>
      </w:r>
    </w:p>
    <w:p w14:paraId="6E5C1D51" w14:textId="77777777" w:rsidR="001A25C8" w:rsidRPr="00AD3F7C" w:rsidRDefault="001A25C8" w:rsidP="001A25C8">
      <w:pPr>
        <w:pStyle w:val="Plattetekst"/>
        <w:spacing w:before="2" w:line="276" w:lineRule="auto"/>
        <w:rPr>
          <w:rFonts w:ascii="Calibri" w:hAnsi="Calibri" w:cs="Calibri"/>
        </w:rPr>
      </w:pPr>
    </w:p>
    <w:p w14:paraId="5EDDACC7" w14:textId="77777777" w:rsidR="001A25C8" w:rsidRDefault="001A25C8" w:rsidP="001A25C8">
      <w:pPr>
        <w:pStyle w:val="Plattetekst"/>
        <w:spacing w:line="276" w:lineRule="auto"/>
        <w:ind w:left="119" w:right="464"/>
        <w:rPr>
          <w:rFonts w:ascii="Calibri" w:hAnsi="Calibri" w:cs="Calibri"/>
          <w:sz w:val="24"/>
          <w:szCs w:val="24"/>
        </w:rPr>
      </w:pPr>
      <w:r w:rsidRPr="008F5887">
        <w:rPr>
          <w:rFonts w:ascii="Calibri" w:hAnsi="Calibri" w:cs="Calibri"/>
          <w:sz w:val="24"/>
          <w:szCs w:val="24"/>
        </w:rPr>
        <w:t xml:space="preserve">Ook de leiding van de school of </w:t>
      </w:r>
      <w:r>
        <w:rPr>
          <w:rFonts w:ascii="Calibri" w:hAnsi="Calibri" w:cs="Calibri"/>
          <w:sz w:val="24"/>
          <w:szCs w:val="24"/>
        </w:rPr>
        <w:t xml:space="preserve">de kinderopvang </w:t>
      </w:r>
      <w:r w:rsidRPr="008F5887">
        <w:rPr>
          <w:rFonts w:ascii="Calibri" w:hAnsi="Calibri" w:cs="Calibri"/>
          <w:sz w:val="24"/>
          <w:szCs w:val="24"/>
        </w:rPr>
        <w:t>is door ons geadviseerd over de te</w:t>
      </w:r>
      <w:r w:rsidRPr="008F588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F5887">
        <w:rPr>
          <w:rFonts w:ascii="Calibri" w:hAnsi="Calibri" w:cs="Calibri"/>
          <w:sz w:val="24"/>
          <w:szCs w:val="24"/>
        </w:rPr>
        <w:t>nemen hygiënemaatregelen. Op dit moment is er nog geen reden andere maatregelen t</w:t>
      </w:r>
      <w:r>
        <w:rPr>
          <w:rFonts w:ascii="Calibri" w:hAnsi="Calibri" w:cs="Calibri"/>
          <w:sz w:val="24"/>
          <w:szCs w:val="24"/>
        </w:rPr>
        <w:t>e adviseren.</w:t>
      </w:r>
    </w:p>
    <w:p w14:paraId="793A2DF9" w14:textId="77777777" w:rsidR="001A25C8" w:rsidRPr="002C1EF5" w:rsidRDefault="001A25C8" w:rsidP="001A25C8">
      <w:pPr>
        <w:pStyle w:val="Plattetekst"/>
        <w:spacing w:line="276" w:lineRule="auto"/>
        <w:ind w:left="119" w:right="464"/>
        <w:rPr>
          <w:rFonts w:ascii="Calibri" w:hAnsi="Calibri" w:cs="Calibri"/>
          <w:sz w:val="24"/>
          <w:szCs w:val="24"/>
        </w:rPr>
      </w:pPr>
    </w:p>
    <w:p w14:paraId="4802A7F0" w14:textId="77777777" w:rsidR="001A25C8" w:rsidRPr="002C1EF5" w:rsidRDefault="001A25C8" w:rsidP="001A25C8">
      <w:pPr>
        <w:pStyle w:val="Plattetekst"/>
        <w:spacing w:before="1" w:line="276" w:lineRule="auto"/>
        <w:ind w:left="119" w:right="1492"/>
        <w:rPr>
          <w:rFonts w:ascii="Calibri" w:hAnsi="Calibri" w:cs="Calibri"/>
          <w:sz w:val="24"/>
          <w:szCs w:val="24"/>
        </w:rPr>
      </w:pPr>
      <w:r w:rsidRPr="002C1EF5">
        <w:rPr>
          <w:rFonts w:ascii="Calibri" w:hAnsi="Calibri" w:cs="Calibri"/>
          <w:sz w:val="24"/>
          <w:szCs w:val="24"/>
        </w:rPr>
        <w:t>Over de verdere ontwikkelingen zult u door de GGD nader</w:t>
      </w:r>
      <w:r w:rsidRPr="002C1EF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>worden</w:t>
      </w:r>
      <w:r w:rsidRPr="002C1EF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>geïnformeerd.</w:t>
      </w:r>
    </w:p>
    <w:p w14:paraId="28F16D0B" w14:textId="77777777" w:rsidR="001A25C8" w:rsidRPr="002C1EF5" w:rsidRDefault="001A25C8" w:rsidP="001A25C8">
      <w:pPr>
        <w:pStyle w:val="Plattetekst"/>
        <w:spacing w:before="10" w:line="276" w:lineRule="auto"/>
        <w:rPr>
          <w:rFonts w:ascii="Calibri" w:hAnsi="Calibri" w:cs="Calibri"/>
          <w:sz w:val="24"/>
          <w:szCs w:val="24"/>
        </w:rPr>
      </w:pPr>
    </w:p>
    <w:p w14:paraId="50F10414" w14:textId="77777777" w:rsidR="001A25C8" w:rsidRPr="002C1EF5" w:rsidRDefault="001A25C8" w:rsidP="001A25C8">
      <w:pPr>
        <w:pStyle w:val="Plattetekst"/>
        <w:spacing w:line="276" w:lineRule="auto"/>
        <w:ind w:left="119" w:right="354"/>
        <w:rPr>
          <w:rFonts w:ascii="Calibri" w:hAnsi="Calibri" w:cs="Calibri"/>
          <w:sz w:val="24"/>
          <w:szCs w:val="24"/>
        </w:rPr>
      </w:pPr>
      <w:r w:rsidRPr="002C1EF5">
        <w:rPr>
          <w:rFonts w:ascii="Calibri" w:hAnsi="Calibri" w:cs="Calibri"/>
          <w:sz w:val="24"/>
          <w:szCs w:val="24"/>
        </w:rPr>
        <w:t>Wij zijn  te bereiken via onderstaande telefoonnummers en zullen een info</w:t>
      </w:r>
      <w:r>
        <w:rPr>
          <w:rFonts w:ascii="Calibri" w:hAnsi="Calibri" w:cs="Calibri"/>
          <w:sz w:val="24"/>
          <w:szCs w:val="24"/>
        </w:rPr>
        <w:t>rmatie</w:t>
      </w:r>
      <w:r w:rsidRPr="002C1EF5">
        <w:rPr>
          <w:rFonts w:ascii="Calibri" w:hAnsi="Calibri" w:cs="Calibri"/>
          <w:sz w:val="24"/>
          <w:szCs w:val="24"/>
        </w:rPr>
        <w:t>lijn</w:t>
      </w:r>
      <w:r w:rsidRPr="002C1EF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 xml:space="preserve">openen op telefoonnummer &lt; &gt; voor het algemene publiek. Buiten kantoortijden zijn </w:t>
      </w:r>
      <w:r>
        <w:rPr>
          <w:rFonts w:ascii="Calibri" w:hAnsi="Calibri" w:cs="Calibri"/>
          <w:sz w:val="24"/>
          <w:szCs w:val="24"/>
        </w:rPr>
        <w:t xml:space="preserve">we te bereiken via </w:t>
      </w:r>
      <w:r w:rsidRPr="002C1EF5">
        <w:rPr>
          <w:rFonts w:ascii="Calibri" w:hAnsi="Calibri" w:cs="Calibri"/>
          <w:sz w:val="24"/>
          <w:szCs w:val="24"/>
        </w:rPr>
        <w:t>&lt;</w:t>
      </w:r>
      <w:r w:rsidRPr="002C1EF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>...</w:t>
      </w:r>
      <w:r w:rsidRPr="002C1EF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>&gt;</w:t>
      </w:r>
      <w:r>
        <w:rPr>
          <w:rFonts w:ascii="Calibri" w:hAnsi="Calibri" w:cs="Calibri"/>
          <w:sz w:val="24"/>
          <w:szCs w:val="24"/>
        </w:rPr>
        <w:t>.</w:t>
      </w:r>
    </w:p>
    <w:p w14:paraId="49365F3D" w14:textId="77777777" w:rsidR="001A25C8" w:rsidRPr="002C1EF5" w:rsidRDefault="001A25C8" w:rsidP="001A25C8">
      <w:pPr>
        <w:pStyle w:val="Plattetekst"/>
        <w:spacing w:before="1" w:line="276" w:lineRule="auto"/>
        <w:rPr>
          <w:rFonts w:ascii="Calibri" w:hAnsi="Calibri" w:cs="Calibri"/>
          <w:sz w:val="24"/>
          <w:szCs w:val="24"/>
        </w:rPr>
      </w:pPr>
    </w:p>
    <w:p w14:paraId="2B8AD6B2" w14:textId="77777777" w:rsidR="009941EC" w:rsidRDefault="001A25C8" w:rsidP="001A25C8">
      <w:pPr>
        <w:pStyle w:val="Plattetekst"/>
        <w:spacing w:line="276" w:lineRule="auto"/>
        <w:ind w:left="119" w:right="7197"/>
        <w:rPr>
          <w:rFonts w:ascii="Calibri" w:hAnsi="Calibri" w:cs="Calibri"/>
          <w:spacing w:val="1"/>
          <w:sz w:val="24"/>
          <w:szCs w:val="24"/>
        </w:rPr>
      </w:pPr>
      <w:r w:rsidRPr="002C1EF5">
        <w:rPr>
          <w:rFonts w:ascii="Calibri" w:hAnsi="Calibri" w:cs="Calibri"/>
          <w:sz w:val="24"/>
          <w:szCs w:val="24"/>
        </w:rPr>
        <w:t>&lt;ondertekening&gt;</w:t>
      </w:r>
      <w:r w:rsidRPr="002C1EF5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30DE54D9" w14:textId="77777777" w:rsidR="009941EC" w:rsidRDefault="009941EC" w:rsidP="001A25C8">
      <w:pPr>
        <w:pStyle w:val="Plattetekst"/>
        <w:spacing w:line="276" w:lineRule="auto"/>
        <w:ind w:left="119" w:right="7197"/>
        <w:rPr>
          <w:rFonts w:ascii="Calibri" w:hAnsi="Calibri" w:cs="Calibri"/>
          <w:spacing w:val="1"/>
          <w:sz w:val="24"/>
          <w:szCs w:val="24"/>
        </w:rPr>
      </w:pPr>
    </w:p>
    <w:p w14:paraId="45F0772F" w14:textId="085B47CE" w:rsidR="001A25C8" w:rsidRPr="002C1EF5" w:rsidRDefault="001A25C8" w:rsidP="001A25C8">
      <w:pPr>
        <w:pStyle w:val="Plattetekst"/>
        <w:spacing w:line="276" w:lineRule="auto"/>
        <w:ind w:left="119" w:right="7197"/>
        <w:rPr>
          <w:rFonts w:ascii="Calibri" w:hAnsi="Calibri" w:cs="Calibri"/>
          <w:sz w:val="24"/>
          <w:szCs w:val="24"/>
        </w:rPr>
      </w:pPr>
      <w:r w:rsidRPr="002C1EF5">
        <w:rPr>
          <w:rFonts w:ascii="Calibri" w:hAnsi="Calibri" w:cs="Calibri"/>
          <w:sz w:val="24"/>
          <w:szCs w:val="24"/>
        </w:rPr>
        <w:t>Bijlage:</w:t>
      </w:r>
      <w:r w:rsidRPr="002C1EF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2C1EF5">
        <w:rPr>
          <w:rFonts w:ascii="Calibri" w:hAnsi="Calibri" w:cs="Calibri"/>
          <w:sz w:val="24"/>
          <w:szCs w:val="24"/>
        </w:rPr>
        <w:t>supplement</w:t>
      </w:r>
    </w:p>
    <w:p w14:paraId="59923122" w14:textId="77777777" w:rsidR="0018262D" w:rsidRDefault="0018262D"/>
    <w:sectPr w:rsidR="00182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1B9C"/>
    <w:multiLevelType w:val="hybridMultilevel"/>
    <w:tmpl w:val="8A6E1CDC"/>
    <w:lvl w:ilvl="0" w:tplc="8326CAB8">
      <w:start w:val="1"/>
      <w:numFmt w:val="decimal"/>
      <w:lvlText w:val="%1."/>
      <w:lvlJc w:val="left"/>
      <w:pPr>
        <w:ind w:left="4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A24EF3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140434C2">
      <w:numFmt w:val="bullet"/>
      <w:lvlText w:val="•"/>
      <w:lvlJc w:val="left"/>
      <w:pPr>
        <w:ind w:left="1774" w:hanging="360"/>
      </w:pPr>
      <w:rPr>
        <w:rFonts w:hint="default"/>
        <w:lang w:val="nl-NL" w:eastAsia="en-US" w:bidi="ar-SA"/>
      </w:rPr>
    </w:lvl>
    <w:lvl w:ilvl="3" w:tplc="6C9ABB2A">
      <w:numFmt w:val="bullet"/>
      <w:lvlText w:val="•"/>
      <w:lvlJc w:val="left"/>
      <w:pPr>
        <w:ind w:left="2708" w:hanging="360"/>
      </w:pPr>
      <w:rPr>
        <w:rFonts w:hint="default"/>
        <w:lang w:val="nl-NL" w:eastAsia="en-US" w:bidi="ar-SA"/>
      </w:rPr>
    </w:lvl>
    <w:lvl w:ilvl="4" w:tplc="E44AA460">
      <w:numFmt w:val="bullet"/>
      <w:lvlText w:val="•"/>
      <w:lvlJc w:val="left"/>
      <w:pPr>
        <w:ind w:left="3642" w:hanging="360"/>
      </w:pPr>
      <w:rPr>
        <w:rFonts w:hint="default"/>
        <w:lang w:val="nl-NL" w:eastAsia="en-US" w:bidi="ar-SA"/>
      </w:rPr>
    </w:lvl>
    <w:lvl w:ilvl="5" w:tplc="78BE76A6">
      <w:numFmt w:val="bullet"/>
      <w:lvlText w:val="•"/>
      <w:lvlJc w:val="left"/>
      <w:pPr>
        <w:ind w:left="4576" w:hanging="360"/>
      </w:pPr>
      <w:rPr>
        <w:rFonts w:hint="default"/>
        <w:lang w:val="nl-NL" w:eastAsia="en-US" w:bidi="ar-SA"/>
      </w:rPr>
    </w:lvl>
    <w:lvl w:ilvl="6" w:tplc="34F03BFE">
      <w:numFmt w:val="bullet"/>
      <w:lvlText w:val="•"/>
      <w:lvlJc w:val="left"/>
      <w:pPr>
        <w:ind w:left="5510" w:hanging="360"/>
      </w:pPr>
      <w:rPr>
        <w:rFonts w:hint="default"/>
        <w:lang w:val="nl-NL" w:eastAsia="en-US" w:bidi="ar-SA"/>
      </w:rPr>
    </w:lvl>
    <w:lvl w:ilvl="7" w:tplc="E99A63D8">
      <w:numFmt w:val="bullet"/>
      <w:lvlText w:val="•"/>
      <w:lvlJc w:val="left"/>
      <w:pPr>
        <w:ind w:left="6444" w:hanging="360"/>
      </w:pPr>
      <w:rPr>
        <w:rFonts w:hint="default"/>
        <w:lang w:val="nl-NL" w:eastAsia="en-US" w:bidi="ar-SA"/>
      </w:rPr>
    </w:lvl>
    <w:lvl w:ilvl="8" w:tplc="E82431E4">
      <w:numFmt w:val="bullet"/>
      <w:lvlText w:val="•"/>
      <w:lvlJc w:val="left"/>
      <w:pPr>
        <w:ind w:left="7378" w:hanging="360"/>
      </w:pPr>
      <w:rPr>
        <w:rFonts w:hint="default"/>
        <w:lang w:val="nl-NL" w:eastAsia="en-US" w:bidi="ar-SA"/>
      </w:rPr>
    </w:lvl>
  </w:abstractNum>
  <w:num w:numId="1" w16cid:durableId="20594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C8"/>
    <w:rsid w:val="00143D1B"/>
    <w:rsid w:val="0018262D"/>
    <w:rsid w:val="001A25C8"/>
    <w:rsid w:val="001B2AAD"/>
    <w:rsid w:val="003554B2"/>
    <w:rsid w:val="008A0C94"/>
    <w:rsid w:val="009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ECDC"/>
  <w15:chartTrackingRefBased/>
  <w15:docId w15:val="{2F1B3964-B7F1-469F-B539-D1A67AB5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1A25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A25C8"/>
    <w:rPr>
      <w:rFonts w:ascii="Arial" w:eastAsia="Arial" w:hAnsi="Arial" w:cs="Arial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1A25C8"/>
    <w:pPr>
      <w:widowControl w:val="0"/>
      <w:autoSpaceDE w:val="0"/>
      <w:autoSpaceDN w:val="0"/>
      <w:spacing w:after="0" w:line="240" w:lineRule="auto"/>
      <w:ind w:left="581" w:hanging="361"/>
    </w:pPr>
    <w:rPr>
      <w:rFonts w:ascii="Arial" w:eastAsia="Arial" w:hAnsi="Arial" w:cs="Arial"/>
      <w:kern w:val="0"/>
      <w14:ligatures w14:val="none"/>
    </w:rPr>
  </w:style>
  <w:style w:type="paragraph" w:customStyle="1" w:styleId="Kop2RIVM">
    <w:name w:val="Kop2_RIVM"/>
    <w:basedOn w:val="Standaard"/>
    <w:next w:val="Standaard"/>
    <w:qFormat/>
    <w:rsid w:val="001A25C8"/>
    <w:pPr>
      <w:keepNext/>
      <w:spacing w:before="60" w:after="0" w:line="276" w:lineRule="auto"/>
      <w:outlineLvl w:val="1"/>
    </w:pPr>
    <w:rPr>
      <w:rFonts w:ascii="Verdana" w:eastAsia="MS Mincho" w:hAnsi="Verdana" w:cs="Times New Roman"/>
      <w:b/>
      <w:color w:val="8496B0" w:themeColor="text2" w:themeTint="99"/>
      <w:kern w:val="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Wagener</dc:creator>
  <cp:keywords/>
  <dc:description/>
  <cp:lastModifiedBy>Frederieke Wagener</cp:lastModifiedBy>
  <cp:revision>3</cp:revision>
  <dcterms:created xsi:type="dcterms:W3CDTF">2025-02-13T14:59:00Z</dcterms:created>
  <dcterms:modified xsi:type="dcterms:W3CDTF">2025-02-13T15:06:00Z</dcterms:modified>
</cp:coreProperties>
</file>