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3DEAE3FF" w14:textId="766E4BD7" w:rsidR="00C777FD" w:rsidRPr="00DB7127" w:rsidRDefault="00C777FD" w:rsidP="00B76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Scrisoare de informare pentru părinții care au copii la școala/afterschool unde a fost diagnosticată rujeola</w:t>
      </w:r>
    </w:p>
    <w:p xmlns:w="http://schemas.openxmlformats.org/wordprocessingml/2006/main" w14:paraId="5A135D77" w14:textId="77777777" w:rsidR="00B762AA" w:rsidRPr="00DB7127" w:rsidRDefault="00B762AA" w:rsidP="00B762A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xmlns:w="http://schemas.openxmlformats.org/wordprocessingml/2006/main"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Stimate părinte/îngrijitor, </w:t>
      </w:r>
    </w:p>
    <w:p xmlns:w="http://schemas.openxmlformats.org/wordprocessingml/2006/main"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2E2E506A" w14:textId="076B3B6F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Primiți această scrisoare deoarece la [școala/unitatea afterschool] copilului dumneavoastră există epidemie de rujeolă.  </w:t>
      </w:r>
    </w:p>
    <w:p xmlns:w="http://schemas.openxmlformats.org/wordprocessingml/2006/main"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Ce este rujeola? </w:t>
      </w:r>
    </w:p>
    <w:p xmlns:w="http://schemas.openxmlformats.org/wordprocessingml/2006/main"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Rujeola este o boală punctiformă contagioasă cauzată de un virus. Boala debutează cu febră, apatie, răceală (nazală) și tuse. După 3 până la 7 zile, apar pete roșii pe piele. </w:t>
      </w:r>
      <w:r w:rsidR="002D6F06" w:rsidRPr="00DB7127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ro-RO" w:val="ro-RO"/>
        </w:rPr>
        <w:t xml:space="preserve">Mai întâi în spatele urechilor, apoi pe tot corpul </w:t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Copiii cu rujeolă fac uneori și infecție la ureche sau pneumonie.</w:t>
      </w:r>
    </w:p>
    <w:p xmlns:w="http://schemas.openxmlformats.org/wordprocessingml/2006/main"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Contagiozitate</w:t>
      </w:r>
    </w:p>
    <w:p xmlns:w="http://schemas.openxmlformats.org/wordprocessingml/2006/main"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Virusul se găsește în nasul și gâtul unei persoane cu rujeolă. </w:t>
      </w:r>
      <w:r w:rsidRPr="00F55F58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ro-RO" w:val="ro-RO"/>
        </w:rPr>
        <w:t xml:space="preserve">Atunci când o persoană bolnavă de rujeolă tușește sau strănută, mici particule care conțin virusul sunt eliberate în aer. Alte persoane pot inhala aceste particule și astfel pot contacta și ele rujeola. </w:t>
      </w:r>
      <w:r w:rsidRPr="00F55F58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Virusul rujeolei este foarte contagios. O persoană cu rujeolă este contagioasă cu patru zile înainte de apariția petelor și până la patru zile după apariția lor. </w:t>
      </w:r>
      <w:r w:rsidRPr="00F55F58">
        <w:rPr>
          <w:rFonts w:ascii="Verdana" w:hAnsi="Verdana" w:cs="Calibri" w:eastAsia="Verdana" w:hint="Verdana"/>
          <w:color w:val="000000"/>
          <w:shd w:val="clear" w:color="auto" w:fill="FFFFFF"/>
          <w:sz w:val="20"/>
          <w:szCs w:val="20"/>
          <w:lang w:bidi="ro-RO" w:val="ro-RO"/>
        </w:rPr>
        <w:t xml:space="preserve">Timpul dintre momentul infectării și cel al îmbolnăvirii este de 7 până la 14 zile. De obicei, în jur de 10 zile. </w:t>
      </w:r>
    </w:p>
    <w:p xmlns:w="http://schemas.openxmlformats.org/wordprocessingml/2006/main"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Vaccinare </w:t>
      </w:r>
    </w:p>
    <w:p xmlns:w="http://schemas.openxmlformats.org/wordprocessingml/2006/main" w14:paraId="12BDE8AF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Vaccinul BMR (oreion, rujeolă și rubeolă) protejează împotriva rujeolei. Copiii pot primi acest vaccin la vârsta de 14 luni și la 9 ani.   </w:t>
      </w:r>
    </w:p>
    <w:p xmlns:w="http://schemas.openxmlformats.org/wordprocessingml/2006/main" w14:paraId="306728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0099156A" w14:textId="1B87B9CA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Mai multe informații despre rujeolă la adresa: https://www.rivm.nl/mazelen. </w:t>
      </w:r>
    </w:p>
    <w:p xmlns:w="http://schemas.openxmlformats.org/wordprocessingml/2006/main"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b/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Ce puteți face? </w:t>
      </w:r>
    </w:p>
    <w:p xmlns:w="http://schemas.openxmlformats.org/wordprocessingml/2006/main"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Copilul dumneavoastră a fost vaccinat împotriva rujeolei </w:t>
      </w:r>
    </w:p>
    <w:p xmlns:w="http://schemas.openxmlformats.org/wordprocessingml/2006/main"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Dacă copilul dumneavoastră a fost vaccinat conform Programului Național de Vaccinare, șansele ca el să facă rujeolă sunt foarte mici. Nu trebuie să luați nicio măsură.</w:t>
      </w:r>
    </w:p>
    <w:p xmlns:w="http://schemas.openxmlformats.org/wordprocessingml/2006/main"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Copilul dumneavoastră nu a fost vaccinat împotriva rujeolei </w:t>
      </w:r>
    </w:p>
    <w:p xmlns:w="http://schemas.openxmlformats.org/wordprocessingml/2006/main"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Dacă copilul dumneavoastră nu a fost vaccinat cu BMR și nu a avut niciodată rujeolă, el sau ea nu este protejat împotriva rujeolei. Vaccinarea oferă cea mai bună protecție. În cazul în care copilul dumneavoastră are peste </w:t>
      </w:r>
      <w:r w:rsidR="001C6936"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14 luni, îl puteți vaccina în continuare prin intermediul</w:t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DSP. </w:t>
      </w:r>
    </w:p>
    <w:p xmlns:w="http://schemas.openxmlformats.org/wordprocessingml/2006/main"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xmlns:w="http://schemas.openxmlformats.org/wordprocessingml/2006/main"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Cine este eligibil pentru vaccinarea BMR? </w:t>
      </w:r>
    </w:p>
    <w:p xmlns:w="http://schemas.openxmlformats.org/wordprocessingml/2006/main" w14:paraId="5CA51EA6" w14:textId="668C3CF4" w:rsidR="002D7B2A" w:rsidRPr="00DB7127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Copilul dumneavoastră este eligibil pentru vaccinarea cu vaccinul BMR dacă:  </w:t>
      </w:r>
    </w:p>
    <w:p xmlns:w="http://schemas.openxmlformats.org/wordprocessingml/2006/main"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are vârsta peste 14 luni </w:t>
      </w:r>
    </w:p>
    <w:p xmlns:w="http://schemas.openxmlformats.org/wordprocessingml/2006/main" w14:paraId="025F4803" w14:textId="2392299B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="007F3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Este nevaccinat anterior cu vaccinul BMR </w:t>
      </w:r>
    </w:p>
    <w:p xmlns:w="http://schemas.openxmlformats.org/wordprocessingml/2006/main"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Nu a avut încă rujeolă </w:t>
      </w:r>
    </w:p>
    <w:p xmlns:w="http://schemas.openxmlformats.org/wordprocessingml/2006/main"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Nu are încă simptome de rujeolă. </w:t>
      </w:r>
    </w:p>
    <w:p xmlns:w="http://schemas.openxmlformats.org/wordprocessingml/2006/main"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xmlns:w="http://schemas.openxmlformats.org/wordprocessingml/2006/main"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De asemenea, puteți vaccina și frații și surorile care îndeplinesc această cerință. </w:t>
      </w:r>
    </w:p>
    <w:p xmlns:w="http://schemas.openxmlformats.org/wordprocessingml/2006/main"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xmlns:w="http://schemas.openxmlformats.org/wordprocessingml/2006/main"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Ce trebuie să fac dacă cred că copilul meu are rujeolă? </w:t>
      </w:r>
    </w:p>
    <w:p xmlns:w="http://schemas.openxmlformats.org/wordprocessingml/2006/main"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Dacă copilul dumneavoastră prezintă simptome compatibile cu rujeola, țineți-l acasă. Stați departe de copii mici, femei însărcinate și persoane cu sistemul imunitar grav compromis. </w:t>
      </w:r>
    </w:p>
    <w:p xmlns:w="http://schemas.openxmlformats.org/wordprocessingml/2006/main" w14:paraId="71B200AA" w14:textId="41D1E1A5" w:rsidR="007F3290" w:rsidRPr="00DB7127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Sunați-vă</w:t>
      </w:r>
      <w:r w:rsidR="00CA2290"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 medicul de familie, înainte de a merge la cabinetul de medicină de familie. Într-un cabinet de medicină generală (aglomerat), virusul se poate răspândi cu ușurință. Dacă sunați, medicul de familie sau asistentul medical vă va spune ce puteți face. De asemenea, contactați [școala] copilului dumneavoastră.  </w:t>
      </w:r>
    </w:p>
    <w:p xmlns:w="http://schemas.openxmlformats.org/wordprocessingml/2006/main"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Cum pot face o programare pentru vaccinare? </w:t>
      </w:r>
    </w:p>
    <w:p xmlns:w="http://schemas.openxmlformats.org/wordprocessingml/2006/main" w14:paraId="7AD7B73E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Doriți să faceți o programare pentru vaccinarea copilului (copiilor) dumneavoastră?  </w:t>
      </w:r>
    </w:p>
    <w:p xmlns:w="http://schemas.openxmlformats.org/wordprocessingml/2006/main"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[...] </w:t>
      </w:r>
    </w:p>
    <w:p xmlns:w="http://schemas.openxmlformats.org/wordprocessingml/2006/main"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0F47409C" w14:textId="00853682" w:rsidR="00625BFF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Aveți întrebări despre rujeolă? </w:t>
      </w:r>
    </w:p>
    <w:p xmlns:w="http://schemas.openxmlformats.org/wordprocessingml/2006/main" w14:paraId="294093C0" w14:textId="069B6A80" w:rsidR="00327209" w:rsidRPr="00DB7127" w:rsidRDefault="00625BF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Informații generale găsiți la: https://www.rivm.nl/mazelen</w:t>
      </w:r>
    </w:p>
    <w:p xmlns:w="http://schemas.openxmlformats.org/wordprocessingml/2006/main" w14:paraId="79A045A2" w14:textId="70EBCD8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Numărul de telefon </w:t>
      </w:r>
      <w:r w:rsidR="00625BFF"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DSP: [..]</w:t>
      </w:r>
    </w:p>
    <w:p xmlns:w="http://schemas.openxmlformats.org/wordprocessingml/2006/main" w14:paraId="149C52D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4C21AB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Sperăm, că prin prezenta scrisoare v-am oferit informații suficiente. </w:t>
      </w:r>
    </w:p>
    <w:p xmlns:w="http://schemas.openxmlformats.org/wordprocessingml/2006/main"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Cu stimă, </w:t>
      </w:r>
    </w:p>
    <w:p xmlns:w="http://schemas.openxmlformats.org/wordprocessingml/2006/main"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 w:eastAsia="Verdana" w:hint="Verdana"/>
          <w:sz w:val="20"/>
          <w:szCs w:val="20"/>
          <w:lang w:bidi="ro-RO" w:val="ro-RO"/>
        </w:rPr>
        <w:t xml:space="preserve"> </w:t>
      </w:r>
    </w:p>
    <w:p xmlns:w="http://schemas.openxmlformats.org/wordprocessingml/2006/main"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Echipa de control al bolilor infecțioase </w:t>
      </w: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br/>
      </w:r>
      <w:r w:rsidRPr="00DB7127">
        <w:rPr>
          <w:b/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/>
      </w:r>
      <w:r w:rsidRPr="00DB7127">
        <w:rPr>
          <w:rStyle w:val="normaltextrun"/>
          <w:rFonts w:ascii="Verdana" w:hAnsi="Verdana" w:cs="Segoe UI" w:eastAsia="Verdana" w:hint="Verdana"/>
          <w:sz w:val="20"/>
          <w:szCs w:val="20"/>
          <w:lang w:bidi="ro-RO" w:val="ro-RO"/>
        </w:rPr>
        <w:t xml:space="preserve">DSP [....] </w:t>
      </w:r>
    </w:p>
    <w:p xmlns:w="http://schemas.openxmlformats.org/wordprocessingml/2006/main"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xmlns:w="http://schemas.openxmlformats.org/wordprocessingml/2006/main" w:rsidR="007C5136" w:rsidRPr="00DB7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B02818"/>
    <w:rsid w:val="00B762AA"/>
    <w:rsid w:val="00B76BF7"/>
    <w:rsid w:val="00B82C7C"/>
    <w:rsid w:val="00B848DE"/>
    <w:rsid w:val="00BC07B8"/>
    <w:rsid w:val="00BC306A"/>
    <w:rsid w:val="00C235B7"/>
    <w:rsid w:val="00C777FD"/>
    <w:rsid w:val="00C8513E"/>
    <w:rsid w:val="00CA1C2A"/>
    <w:rsid w:val="00CA2290"/>
    <w:rsid w:val="00CC615A"/>
    <w:rsid w:val="00CD7F95"/>
    <w:rsid w:val="00CF6219"/>
    <w:rsid w:val="00D15E4D"/>
    <w:rsid w:val="00D3297A"/>
    <w:rsid w:val="00DA60D7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F3290"/>
  </w:style>
  <w:style w:type="character" w:customStyle="1" w:styleId="eop">
    <w:name w:val="eop"/>
    <w:basedOn w:val="Standaardalinea-lettertype"/>
    <w:rsid w:val="007F3290"/>
  </w:style>
  <w:style w:type="character" w:customStyle="1" w:styleId="scxw208359493">
    <w:name w:val="scxw208359493"/>
    <w:basedOn w:val="Standaardalinea-lettertype"/>
    <w:rsid w:val="007F3290"/>
  </w:style>
  <w:style w:type="paragraph" w:styleId="Revisie">
    <w:name w:val="Revision"/>
    <w:hidden/>
    <w:uiPriority w:val="99"/>
    <w:semiHidden/>
    <w:rsid w:val="007F3290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04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404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04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272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bf254a-da53-48e6-8c62-6f9be23397f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d839d493-ed1d-4075-9510-f1d9c5a044a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5C26BF-8FB2-4391-BCD8-33997AFE1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461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Marlies Hilhorst-Verheij</cp:lastModifiedBy>
  <cp:revision>72</cp:revision>
  <dcterms:created xsi:type="dcterms:W3CDTF">2024-03-20T04:01:00Z</dcterms:created>
  <dcterms:modified xsi:type="dcterms:W3CDTF">2024-03-21T15:48:00Z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Order">
    <vt:r8>35800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